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48C77" w14:textId="77777777" w:rsidR="00FD3406" w:rsidRPr="005E1430" w:rsidRDefault="00FD3406" w:rsidP="005E1430">
      <w:pPr>
        <w:pStyle w:val="Title"/>
        <w:rPr>
          <w:rStyle w:val="SubtleReference"/>
          <w:smallCaps w:val="0"/>
          <w:color w:val="auto"/>
        </w:rPr>
      </w:pPr>
    </w:p>
    <w:p w14:paraId="636D60ED" w14:textId="77777777" w:rsidR="00FD3406" w:rsidRPr="005E1430" w:rsidRDefault="00FD3406" w:rsidP="005E1430">
      <w:pPr>
        <w:pStyle w:val="Title"/>
        <w:rPr>
          <w:rStyle w:val="SubtleReference"/>
          <w:smallCaps w:val="0"/>
          <w:color w:val="auto"/>
        </w:rPr>
      </w:pPr>
    </w:p>
    <w:p w14:paraId="5775863E" w14:textId="5EDE5D77" w:rsidR="00FD3406" w:rsidRDefault="005E1430" w:rsidP="005E1430">
      <w:pPr>
        <w:pStyle w:val="Title"/>
        <w:jc w:val="center"/>
        <w:rPr>
          <w:rStyle w:val="SubtleReference"/>
          <w:smallCaps w:val="0"/>
          <w:color w:val="2F5496" w:themeColor="accent1" w:themeShade="BF"/>
        </w:rPr>
      </w:pPr>
      <w:bookmarkStart w:id="0" w:name="_Hlk77755729"/>
      <w:r w:rsidRPr="005E1430">
        <w:rPr>
          <w:rStyle w:val="SubtleReference"/>
          <w:smallCaps w:val="0"/>
          <w:color w:val="2F5496" w:themeColor="accent1" w:themeShade="BF"/>
        </w:rPr>
        <w:t>N</w:t>
      </w:r>
      <w:r w:rsidR="00FD3406" w:rsidRPr="005E1430">
        <w:rPr>
          <w:rStyle w:val="SubtleReference"/>
          <w:smallCaps w:val="0"/>
          <w:color w:val="2F5496" w:themeColor="accent1" w:themeShade="BF"/>
        </w:rPr>
        <w:t xml:space="preserve">ational </w:t>
      </w:r>
      <w:r w:rsidRPr="005E1430">
        <w:rPr>
          <w:rStyle w:val="SubtleReference"/>
          <w:smallCaps w:val="0"/>
          <w:color w:val="2F5496" w:themeColor="accent1" w:themeShade="BF"/>
        </w:rPr>
        <w:t>P</w:t>
      </w:r>
      <w:r w:rsidR="00FD3406" w:rsidRPr="005E1430">
        <w:rPr>
          <w:rStyle w:val="SubtleReference"/>
          <w:smallCaps w:val="0"/>
          <w:color w:val="2F5496" w:themeColor="accent1" w:themeShade="BF"/>
        </w:rPr>
        <w:t xml:space="preserve">olicy, </w:t>
      </w:r>
      <w:r w:rsidRPr="005E1430">
        <w:rPr>
          <w:rStyle w:val="SubtleReference"/>
          <w:smallCaps w:val="0"/>
          <w:color w:val="2F5496" w:themeColor="accent1" w:themeShade="BF"/>
        </w:rPr>
        <w:t>S</w:t>
      </w:r>
      <w:r w:rsidR="00FD3406" w:rsidRPr="005E1430">
        <w:rPr>
          <w:rStyle w:val="SubtleReference"/>
          <w:smallCaps w:val="0"/>
          <w:color w:val="2F5496" w:themeColor="accent1" w:themeShade="BF"/>
        </w:rPr>
        <w:t>trategy</w:t>
      </w:r>
      <w:r w:rsidRPr="005E1430">
        <w:rPr>
          <w:rStyle w:val="SubtleReference"/>
          <w:smallCaps w:val="0"/>
          <w:color w:val="2F5496" w:themeColor="accent1" w:themeShade="BF"/>
        </w:rPr>
        <w:t>,</w:t>
      </w:r>
      <w:r w:rsidR="00FD3406" w:rsidRPr="005E1430">
        <w:rPr>
          <w:rStyle w:val="SubtleReference"/>
          <w:smallCaps w:val="0"/>
          <w:color w:val="2F5496" w:themeColor="accent1" w:themeShade="BF"/>
        </w:rPr>
        <w:t xml:space="preserve"> and </w:t>
      </w:r>
      <w:r w:rsidRPr="005E1430">
        <w:rPr>
          <w:rStyle w:val="SubtleReference"/>
          <w:smallCaps w:val="0"/>
          <w:color w:val="2F5496" w:themeColor="accent1" w:themeShade="BF"/>
        </w:rPr>
        <w:t>P</w:t>
      </w:r>
      <w:r w:rsidR="00FD3406" w:rsidRPr="005E1430">
        <w:rPr>
          <w:rStyle w:val="SubtleReference"/>
          <w:smallCaps w:val="0"/>
          <w:color w:val="2F5496" w:themeColor="accent1" w:themeShade="BF"/>
        </w:rPr>
        <w:t>lanning</w:t>
      </w:r>
      <w:r w:rsidRPr="005E1430">
        <w:rPr>
          <w:rStyle w:val="SubtleReference"/>
          <w:smallCaps w:val="0"/>
          <w:color w:val="2F5496" w:themeColor="accent1" w:themeShade="BF"/>
        </w:rPr>
        <w:t xml:space="preserve"> C</w:t>
      </w:r>
      <w:r w:rsidR="00FD3406" w:rsidRPr="005E1430">
        <w:rPr>
          <w:rStyle w:val="SubtleReference"/>
          <w:smallCaps w:val="0"/>
          <w:color w:val="2F5496" w:themeColor="accent1" w:themeShade="BF"/>
        </w:rPr>
        <w:t xml:space="preserve">osting </w:t>
      </w:r>
      <w:r w:rsidRPr="005E1430">
        <w:rPr>
          <w:rStyle w:val="SubtleReference"/>
          <w:smallCaps w:val="0"/>
          <w:color w:val="2F5496" w:themeColor="accent1" w:themeShade="BF"/>
        </w:rPr>
        <w:t>T</w:t>
      </w:r>
      <w:r w:rsidR="00FD3406" w:rsidRPr="005E1430">
        <w:rPr>
          <w:rStyle w:val="SubtleReference"/>
          <w:smallCaps w:val="0"/>
          <w:color w:val="2F5496" w:themeColor="accent1" w:themeShade="BF"/>
        </w:rPr>
        <w:t>ool</w:t>
      </w:r>
    </w:p>
    <w:p w14:paraId="13B48496" w14:textId="77777777" w:rsidR="00CA5948" w:rsidRPr="00CA5948" w:rsidRDefault="00CA5948" w:rsidP="00CA5948"/>
    <w:bookmarkEnd w:id="0"/>
    <w:p w14:paraId="0705EC15" w14:textId="39E4FD61" w:rsidR="00BC576F" w:rsidRPr="005E1430" w:rsidRDefault="005E1430" w:rsidP="005E1430">
      <w:pPr>
        <w:pStyle w:val="Title"/>
        <w:jc w:val="center"/>
        <w:rPr>
          <w:rStyle w:val="SubtleReference"/>
          <w:smallCaps w:val="0"/>
          <w:color w:val="2F5496" w:themeColor="accent1" w:themeShade="BF"/>
        </w:rPr>
      </w:pPr>
      <w:r w:rsidRPr="005E1430">
        <w:rPr>
          <w:rStyle w:val="SubtleReference"/>
          <w:smallCaps w:val="0"/>
          <w:color w:val="2F5496" w:themeColor="accent1" w:themeShade="BF"/>
        </w:rPr>
        <w:t>U</w:t>
      </w:r>
      <w:r w:rsidR="00FD3406" w:rsidRPr="005E1430">
        <w:rPr>
          <w:rStyle w:val="SubtleReference"/>
          <w:smallCaps w:val="0"/>
          <w:color w:val="2F5496" w:themeColor="accent1" w:themeShade="BF"/>
        </w:rPr>
        <w:t xml:space="preserve">ser </w:t>
      </w:r>
      <w:r w:rsidRPr="005E1430">
        <w:rPr>
          <w:rStyle w:val="SubtleReference"/>
          <w:smallCaps w:val="0"/>
          <w:color w:val="2F5496" w:themeColor="accent1" w:themeShade="BF"/>
        </w:rPr>
        <w:t>G</w:t>
      </w:r>
      <w:r w:rsidR="00FD3406" w:rsidRPr="005E1430">
        <w:rPr>
          <w:rStyle w:val="SubtleReference"/>
          <w:smallCaps w:val="0"/>
          <w:color w:val="2F5496" w:themeColor="accent1" w:themeShade="BF"/>
        </w:rPr>
        <w:t>uide</w:t>
      </w:r>
    </w:p>
    <w:p w14:paraId="76A60203" w14:textId="32CE11CE" w:rsidR="00FD3406" w:rsidRDefault="00FD3406" w:rsidP="00FD3406">
      <w:pPr>
        <w:jc w:val="center"/>
      </w:pPr>
    </w:p>
    <w:p w14:paraId="268DDAF6" w14:textId="2B15E204" w:rsidR="005122BF" w:rsidRDefault="005122BF" w:rsidP="00FD3406">
      <w:pPr>
        <w:jc w:val="center"/>
      </w:pPr>
    </w:p>
    <w:p w14:paraId="018C7458" w14:textId="045812FD" w:rsidR="005122BF" w:rsidRDefault="005122BF" w:rsidP="00FD3406">
      <w:pPr>
        <w:jc w:val="center"/>
      </w:pPr>
    </w:p>
    <w:p w14:paraId="41DD1E2C" w14:textId="5ADB4E0A" w:rsidR="005122BF" w:rsidRDefault="005122BF" w:rsidP="00FD3406">
      <w:pPr>
        <w:jc w:val="center"/>
      </w:pPr>
    </w:p>
    <w:p w14:paraId="2A4DBE3C" w14:textId="0387CD28" w:rsidR="005122BF" w:rsidRDefault="005122BF" w:rsidP="00FD3406">
      <w:pPr>
        <w:jc w:val="center"/>
      </w:pPr>
    </w:p>
    <w:p w14:paraId="0BD62458" w14:textId="313CE8E9" w:rsidR="005122BF" w:rsidRDefault="005122BF" w:rsidP="00FD3406">
      <w:pPr>
        <w:jc w:val="center"/>
      </w:pPr>
    </w:p>
    <w:p w14:paraId="08BFFB2E" w14:textId="4813C098" w:rsidR="005122BF" w:rsidRDefault="005122BF" w:rsidP="00FD3406">
      <w:pPr>
        <w:jc w:val="center"/>
      </w:pPr>
    </w:p>
    <w:p w14:paraId="38D0597E" w14:textId="2C05FB2F" w:rsidR="005122BF" w:rsidRDefault="005122BF" w:rsidP="00FD3406">
      <w:pPr>
        <w:jc w:val="center"/>
      </w:pPr>
    </w:p>
    <w:p w14:paraId="7C820DB1" w14:textId="2454346A" w:rsidR="005122BF" w:rsidRDefault="005122BF" w:rsidP="00FD3406">
      <w:pPr>
        <w:jc w:val="center"/>
      </w:pPr>
    </w:p>
    <w:p w14:paraId="4D6B9CC0" w14:textId="34694E36" w:rsidR="005122BF" w:rsidRDefault="005122BF" w:rsidP="00FD3406">
      <w:pPr>
        <w:jc w:val="center"/>
      </w:pPr>
    </w:p>
    <w:p w14:paraId="46EA4D00" w14:textId="39BB9515" w:rsidR="005122BF" w:rsidRDefault="005122BF" w:rsidP="00FD3406">
      <w:pPr>
        <w:jc w:val="center"/>
      </w:pPr>
    </w:p>
    <w:p w14:paraId="742DA4A5" w14:textId="161237E5" w:rsidR="005122BF" w:rsidRDefault="005122BF" w:rsidP="00FD3406">
      <w:pPr>
        <w:jc w:val="center"/>
      </w:pPr>
    </w:p>
    <w:p w14:paraId="53F6F9AC" w14:textId="44D51F24" w:rsidR="005122BF" w:rsidRDefault="005122BF" w:rsidP="00FD3406">
      <w:pPr>
        <w:jc w:val="center"/>
      </w:pPr>
    </w:p>
    <w:p w14:paraId="3F1871E2" w14:textId="27D5C1B8" w:rsidR="005122BF" w:rsidRDefault="005122BF" w:rsidP="00FD3406">
      <w:pPr>
        <w:jc w:val="center"/>
      </w:pPr>
    </w:p>
    <w:p w14:paraId="4E7588C8" w14:textId="0E0D51CD" w:rsidR="005122BF" w:rsidRDefault="005122BF" w:rsidP="00FD3406">
      <w:pPr>
        <w:jc w:val="center"/>
      </w:pPr>
    </w:p>
    <w:p w14:paraId="3007E397" w14:textId="39B2E196" w:rsidR="005122BF" w:rsidRDefault="005122BF" w:rsidP="00FD3406">
      <w:pPr>
        <w:jc w:val="center"/>
      </w:pPr>
    </w:p>
    <w:p w14:paraId="1E850725" w14:textId="706FCD23" w:rsidR="005122BF" w:rsidRDefault="005122BF" w:rsidP="00FD3406">
      <w:pPr>
        <w:jc w:val="center"/>
      </w:pPr>
    </w:p>
    <w:p w14:paraId="0C1DA87C" w14:textId="68D55EC2" w:rsidR="005122BF" w:rsidRDefault="005122BF" w:rsidP="00FD3406">
      <w:pPr>
        <w:jc w:val="center"/>
      </w:pPr>
    </w:p>
    <w:p w14:paraId="5CA11DC7" w14:textId="2C004B50" w:rsidR="005122BF" w:rsidRDefault="005122BF" w:rsidP="00FD3406">
      <w:pPr>
        <w:jc w:val="center"/>
      </w:pPr>
    </w:p>
    <w:p w14:paraId="225604BF" w14:textId="5900CE34" w:rsidR="005122BF" w:rsidRDefault="005122BF" w:rsidP="00FD3406">
      <w:pPr>
        <w:jc w:val="center"/>
      </w:pPr>
    </w:p>
    <w:p w14:paraId="0EF39149" w14:textId="311962AE" w:rsidR="005122BF" w:rsidRDefault="005122BF" w:rsidP="005122BF"/>
    <w:p w14:paraId="35EB79CA" w14:textId="25AC0649" w:rsidR="005122BF" w:rsidRDefault="005122BF" w:rsidP="00FD3406">
      <w:pPr>
        <w:jc w:val="center"/>
      </w:pPr>
    </w:p>
    <w:p w14:paraId="5DB466BD" w14:textId="2FDF4C16" w:rsidR="005E1430" w:rsidRPr="005E1430" w:rsidRDefault="005E1430" w:rsidP="005B5D1A">
      <w:pPr>
        <w:pStyle w:val="Heading1"/>
        <w:numPr>
          <w:ilvl w:val="0"/>
          <w:numId w:val="33"/>
        </w:numPr>
        <w:spacing w:after="240"/>
      </w:pPr>
      <w:r>
        <w:lastRenderedPageBreak/>
        <w:t xml:space="preserve">Introduction </w:t>
      </w:r>
    </w:p>
    <w:p w14:paraId="423BD01F" w14:textId="6BC133EB" w:rsidR="005E1430" w:rsidRDefault="005E1430" w:rsidP="00813E62">
      <w:pPr>
        <w:jc w:val="both"/>
        <w:rPr>
          <w:lang w:val="en-US"/>
        </w:rPr>
      </w:pPr>
      <w:r>
        <w:t xml:space="preserve">The National Policy, Strategy, Planning </w:t>
      </w:r>
      <w:r w:rsidR="00F043BD">
        <w:t xml:space="preserve">(NSP) </w:t>
      </w:r>
      <w:r>
        <w:t xml:space="preserve">Costing Tool is designed to cost </w:t>
      </w:r>
      <w:r w:rsidRPr="005E1430">
        <w:rPr>
          <w:lang w:val="en-US"/>
        </w:rPr>
        <w:t xml:space="preserve">activities linked to </w:t>
      </w:r>
      <w:r>
        <w:rPr>
          <w:lang w:val="en-US"/>
        </w:rPr>
        <w:t xml:space="preserve">strategic plans and produce </w:t>
      </w:r>
      <w:r w:rsidRPr="005E1430">
        <w:rPr>
          <w:lang w:val="en-US"/>
        </w:rPr>
        <w:t>multi-year cost projections</w:t>
      </w:r>
      <w:r>
        <w:rPr>
          <w:lang w:val="en-US"/>
        </w:rPr>
        <w:t xml:space="preserve"> to help inform budget planning and financing dialogue. The user-friendly, excel-based costing is designed to be used by health planners and policymakers. </w:t>
      </w:r>
      <w:r w:rsidRPr="005E1430">
        <w:t>The tool also has a financing element that can be used to show financing sources and gaps in current and future funding.</w:t>
      </w:r>
    </w:p>
    <w:p w14:paraId="61C471D7" w14:textId="4A6F3273" w:rsidR="004F53F1" w:rsidRDefault="004F53F1" w:rsidP="004F53F1">
      <w:pPr>
        <w:spacing w:after="120"/>
        <w:jc w:val="both"/>
      </w:pPr>
      <w:r w:rsidRPr="004F53F1">
        <w:rPr>
          <w:rFonts w:cs="TT267t00"/>
        </w:rPr>
        <w:t>By using this costing tool, users can create a detailed activity-based budget with all underlying details and assumptions. Additionally, the tool can be used to perform quick calculations to establish the costs of individual activities which may be useful at various points during operational planning for the disease programs.</w:t>
      </w:r>
      <w:r>
        <w:rPr>
          <w:rFonts w:cs="TT267t00"/>
        </w:rPr>
        <w:t xml:space="preserve"> Finally, the tool can automatically produce</w:t>
      </w:r>
      <w:r w:rsidR="005E1430" w:rsidRPr="005E1430">
        <w:t xml:space="preserve"> projections of financing (and financial gaps) with sources of funding.</w:t>
      </w:r>
    </w:p>
    <w:p w14:paraId="467BFEA3" w14:textId="24AAFACF" w:rsidR="005B5D1A" w:rsidRPr="0000169A" w:rsidRDefault="005B5D1A" w:rsidP="005B5D1A">
      <w:pPr>
        <w:pStyle w:val="Heading1"/>
        <w:numPr>
          <w:ilvl w:val="0"/>
          <w:numId w:val="33"/>
        </w:numPr>
        <w:spacing w:after="240"/>
        <w:rPr>
          <w:lang w:val="en-GB"/>
        </w:rPr>
      </w:pPr>
      <w:r>
        <w:rPr>
          <w:lang w:val="en-GB"/>
        </w:rPr>
        <w:t>Contact</w:t>
      </w:r>
    </w:p>
    <w:p w14:paraId="1DE47BF9" w14:textId="77777777" w:rsidR="005B5D1A" w:rsidRDefault="005B5D1A" w:rsidP="005B5D1A">
      <w:pPr>
        <w:jc w:val="both"/>
        <w:rPr>
          <w:lang w:val="en-GB"/>
        </w:rPr>
      </w:pPr>
      <w:r>
        <w:rPr>
          <w:lang w:val="en-GB"/>
        </w:rPr>
        <w:t>For questions about the use of this tool or to report, contact:</w:t>
      </w:r>
    </w:p>
    <w:p w14:paraId="6174C13E" w14:textId="77777777" w:rsidR="005B5D1A" w:rsidRDefault="005B5D1A" w:rsidP="005B5D1A">
      <w:pPr>
        <w:spacing w:after="0"/>
        <w:ind w:left="720"/>
        <w:jc w:val="both"/>
        <w:rPr>
          <w:lang w:val="en-GB"/>
        </w:rPr>
      </w:pPr>
      <w:r>
        <w:rPr>
          <w:lang w:val="en-GB"/>
        </w:rPr>
        <w:t>Tucker Bbosa</w:t>
      </w:r>
    </w:p>
    <w:p w14:paraId="572653CB" w14:textId="77777777" w:rsidR="005B5D1A" w:rsidRDefault="005B5D1A" w:rsidP="005B5D1A">
      <w:pPr>
        <w:ind w:left="720"/>
        <w:jc w:val="both"/>
        <w:rPr>
          <w:lang w:val="en-GB"/>
        </w:rPr>
      </w:pPr>
      <w:hyperlink r:id="rId8" w:history="1">
        <w:r w:rsidRPr="004327CA">
          <w:rPr>
            <w:rStyle w:val="Hyperlink"/>
            <w:lang w:val="en-GB"/>
          </w:rPr>
          <w:t>tbbosa@clintonhealthaccess.org</w:t>
        </w:r>
      </w:hyperlink>
      <w:r>
        <w:rPr>
          <w:lang w:val="en-GB"/>
        </w:rPr>
        <w:t xml:space="preserve"> </w:t>
      </w:r>
    </w:p>
    <w:p w14:paraId="28CF7978" w14:textId="04762603" w:rsidR="00DE367A" w:rsidRDefault="005B5D1A" w:rsidP="00EB2F5A">
      <w:pPr>
        <w:pStyle w:val="Heading1"/>
        <w:spacing w:after="120"/>
      </w:pPr>
      <w:r>
        <w:t>3</w:t>
      </w:r>
      <w:r w:rsidR="00DE367A">
        <w:t xml:space="preserve">. Overview of the costing tool </w:t>
      </w:r>
    </w:p>
    <w:p w14:paraId="1E4B7DF0" w14:textId="1A96A131" w:rsidR="00DE367A" w:rsidRPr="009A38BA" w:rsidRDefault="00DE367A" w:rsidP="00145F43">
      <w:pPr>
        <w:spacing w:after="120"/>
        <w:jc w:val="both"/>
        <w:rPr>
          <w:rFonts w:cs="TT267t00"/>
        </w:rPr>
      </w:pPr>
      <w:r w:rsidRPr="009F7105">
        <w:rPr>
          <w:rFonts w:cs="TT267t00"/>
        </w:rPr>
        <w:t xml:space="preserve">The </w:t>
      </w:r>
      <w:r w:rsidRPr="00DE367A">
        <w:rPr>
          <w:rFonts w:cs="TT267t00"/>
          <w:i/>
          <w:iCs/>
        </w:rPr>
        <w:t>National Policy, Strategy, and Planning Costing Tool</w:t>
      </w:r>
      <w:r>
        <w:rPr>
          <w:rFonts w:cs="TT267t00"/>
          <w:i/>
          <w:iCs/>
        </w:rPr>
        <w:t xml:space="preserve"> </w:t>
      </w:r>
      <w:r>
        <w:rPr>
          <w:rFonts w:cs="TT267t00"/>
        </w:rPr>
        <w:t xml:space="preserve">is organized around </w:t>
      </w:r>
      <w:r w:rsidR="00541A5C">
        <w:rPr>
          <w:rFonts w:cs="TT267t00"/>
        </w:rPr>
        <w:t>six</w:t>
      </w:r>
      <w:r>
        <w:rPr>
          <w:rFonts w:cs="TT267t00"/>
        </w:rPr>
        <w:t xml:space="preserve"> sections:</w:t>
      </w:r>
    </w:p>
    <w:p w14:paraId="2C030BC7" w14:textId="417C6DC3" w:rsidR="00EB2F5A" w:rsidRPr="00EB2F5A" w:rsidRDefault="00DE367A" w:rsidP="00145F43">
      <w:pPr>
        <w:pStyle w:val="ListParagraph"/>
        <w:numPr>
          <w:ilvl w:val="0"/>
          <w:numId w:val="4"/>
        </w:numPr>
        <w:spacing w:after="120"/>
        <w:contextualSpacing w:val="0"/>
        <w:jc w:val="both"/>
        <w:rPr>
          <w:rFonts w:cs="TT267t00"/>
        </w:rPr>
      </w:pPr>
      <w:r w:rsidRPr="00EB2F5A">
        <w:rPr>
          <w:rFonts w:cs="TT267t00"/>
          <w:b/>
          <w:bCs/>
        </w:rPr>
        <w:t>Inputs</w:t>
      </w:r>
      <w:r w:rsidRPr="00EB2F5A">
        <w:rPr>
          <w:rFonts w:cs="TT267t00"/>
        </w:rPr>
        <w:t>: This sheet contains</w:t>
      </w:r>
      <w:r w:rsidR="002B1CF9">
        <w:rPr>
          <w:rFonts w:cs="TT267t00"/>
        </w:rPr>
        <w:t xml:space="preserve"> </w:t>
      </w:r>
      <w:r w:rsidR="002B1CF9" w:rsidRPr="002B1CF9">
        <w:rPr>
          <w:rFonts w:cs="TT267t00"/>
        </w:rPr>
        <w:t>country and implementation plan information</w:t>
      </w:r>
      <w:r w:rsidR="002B1CF9">
        <w:rPr>
          <w:rFonts w:cs="TT267t00"/>
        </w:rPr>
        <w:t>.</w:t>
      </w:r>
    </w:p>
    <w:p w14:paraId="50A5D425" w14:textId="283DCCE0" w:rsidR="00EB2F5A" w:rsidRDefault="00DE367A" w:rsidP="00145F43">
      <w:pPr>
        <w:pStyle w:val="ListParagraph"/>
        <w:numPr>
          <w:ilvl w:val="0"/>
          <w:numId w:val="4"/>
        </w:numPr>
        <w:spacing w:after="120"/>
        <w:jc w:val="both"/>
        <w:rPr>
          <w:rFonts w:cs="TT267t00"/>
        </w:rPr>
      </w:pPr>
      <w:r w:rsidRPr="00EB2F5A">
        <w:rPr>
          <w:rFonts w:cs="TT267t00"/>
          <w:b/>
          <w:bCs/>
        </w:rPr>
        <w:t>Budget</w:t>
      </w:r>
      <w:r w:rsidR="00EB2F5A" w:rsidRPr="00EB2F5A">
        <w:rPr>
          <w:rFonts w:cs="TT267t00"/>
          <w:b/>
          <w:bCs/>
        </w:rPr>
        <w:t xml:space="preserve"> calculations</w:t>
      </w:r>
      <w:r w:rsidR="00EB2F5A" w:rsidRPr="00EB2F5A">
        <w:rPr>
          <w:rFonts w:cs="TT267t00"/>
        </w:rPr>
        <w:t xml:space="preserve"> </w:t>
      </w:r>
      <w:r w:rsidR="00BD5CA7">
        <w:rPr>
          <w:rFonts w:cs="TT267t00"/>
        </w:rPr>
        <w:t>(</w:t>
      </w:r>
      <w:r w:rsidR="00EB2F5A" w:rsidRPr="00EB2F5A">
        <w:rPr>
          <w:rFonts w:cs="TT267t00"/>
        </w:rPr>
        <w:t>BUDGET CALCS</w:t>
      </w:r>
      <w:r w:rsidR="00BD5CA7">
        <w:rPr>
          <w:rFonts w:cs="TT267t00"/>
        </w:rPr>
        <w:t>)</w:t>
      </w:r>
      <w:r w:rsidR="00EB2F5A" w:rsidRPr="00EB2F5A">
        <w:rPr>
          <w:rFonts w:cs="TT267t00"/>
        </w:rPr>
        <w:t>: contains</w:t>
      </w:r>
      <w:r w:rsidR="002B1CF9">
        <w:rPr>
          <w:rFonts w:cs="TT267t00"/>
        </w:rPr>
        <w:t xml:space="preserve"> three</w:t>
      </w:r>
      <w:r w:rsidR="00EB2F5A">
        <w:rPr>
          <w:rFonts w:cs="TT267t00"/>
        </w:rPr>
        <w:t xml:space="preserve"> working sheets</w:t>
      </w:r>
      <w:r w:rsidR="00EB2F5A" w:rsidRPr="009F7105">
        <w:rPr>
          <w:rFonts w:cs="TT267t00"/>
        </w:rPr>
        <w:t>.</w:t>
      </w:r>
    </w:p>
    <w:p w14:paraId="65E96BDD" w14:textId="158ED94E" w:rsidR="002B1CF9" w:rsidRDefault="002B1CF9" w:rsidP="00145F43">
      <w:pPr>
        <w:pStyle w:val="ListParagraph"/>
        <w:numPr>
          <w:ilvl w:val="0"/>
          <w:numId w:val="5"/>
        </w:numPr>
        <w:spacing w:after="120"/>
        <w:jc w:val="both"/>
        <w:rPr>
          <w:rFonts w:cs="TT267t00"/>
        </w:rPr>
      </w:pPr>
      <w:proofErr w:type="spellStart"/>
      <w:r w:rsidRPr="00B1058E">
        <w:rPr>
          <w:rFonts w:cs="TT267t00"/>
          <w:i/>
          <w:iCs/>
        </w:rPr>
        <w:t>Budget_Calcs</w:t>
      </w:r>
      <w:proofErr w:type="spellEnd"/>
      <w:r>
        <w:rPr>
          <w:rFonts w:cs="TT267t00"/>
        </w:rPr>
        <w:t xml:space="preserve">: </w:t>
      </w:r>
      <w:r w:rsidRPr="002B1CF9">
        <w:rPr>
          <w:rFonts w:cs="TT267t00"/>
        </w:rPr>
        <w:t>Consolidated budget calculation for the foreca</w:t>
      </w:r>
      <w:r w:rsidR="00B1058E">
        <w:rPr>
          <w:rFonts w:cs="TT267t00"/>
        </w:rPr>
        <w:t>s</w:t>
      </w:r>
      <w:r w:rsidRPr="002B1CF9">
        <w:rPr>
          <w:rFonts w:cs="TT267t00"/>
        </w:rPr>
        <w:t>ted years</w:t>
      </w:r>
      <w:r w:rsidR="00606467">
        <w:rPr>
          <w:rFonts w:cs="TT267t00"/>
        </w:rPr>
        <w:t>.</w:t>
      </w:r>
    </w:p>
    <w:p w14:paraId="01A9C646" w14:textId="24334ADF" w:rsidR="002B1CF9" w:rsidRDefault="002B1CF9" w:rsidP="00145F43">
      <w:pPr>
        <w:pStyle w:val="ListParagraph"/>
        <w:numPr>
          <w:ilvl w:val="0"/>
          <w:numId w:val="5"/>
        </w:numPr>
        <w:spacing w:after="120"/>
        <w:jc w:val="both"/>
        <w:rPr>
          <w:rFonts w:cs="TT267t00"/>
        </w:rPr>
      </w:pPr>
      <w:proofErr w:type="spellStart"/>
      <w:r w:rsidRPr="00B1058E">
        <w:rPr>
          <w:rFonts w:cs="TT267t00"/>
          <w:i/>
          <w:iCs/>
        </w:rPr>
        <w:t>Cost_Assumptions</w:t>
      </w:r>
      <w:proofErr w:type="spellEnd"/>
      <w:r>
        <w:rPr>
          <w:rFonts w:cs="TT267t00"/>
        </w:rPr>
        <w:t xml:space="preserve">: </w:t>
      </w:r>
      <w:r w:rsidRPr="002B1CF9">
        <w:rPr>
          <w:rFonts w:cs="TT267t00"/>
        </w:rPr>
        <w:t xml:space="preserve">Reference unit costs to </w:t>
      </w:r>
      <w:r w:rsidR="00B1058E" w:rsidRPr="002B1CF9">
        <w:rPr>
          <w:rFonts w:cs="TT267t00"/>
        </w:rPr>
        <w:t>calculate</w:t>
      </w:r>
      <w:r w:rsidRPr="002B1CF9">
        <w:rPr>
          <w:rFonts w:cs="TT267t00"/>
        </w:rPr>
        <w:t xml:space="preserve"> activity costs</w:t>
      </w:r>
      <w:r w:rsidR="00606467">
        <w:rPr>
          <w:rFonts w:cs="TT267t00"/>
        </w:rPr>
        <w:t>.</w:t>
      </w:r>
    </w:p>
    <w:p w14:paraId="7E540F76" w14:textId="5ECC1611" w:rsidR="002B1CF9" w:rsidRPr="00B1058E" w:rsidRDefault="002B1CF9" w:rsidP="00145F43">
      <w:pPr>
        <w:pStyle w:val="ListParagraph"/>
        <w:numPr>
          <w:ilvl w:val="0"/>
          <w:numId w:val="5"/>
        </w:numPr>
        <w:spacing w:after="120"/>
        <w:contextualSpacing w:val="0"/>
        <w:jc w:val="both"/>
        <w:rPr>
          <w:rFonts w:cs="TT267t00"/>
        </w:rPr>
      </w:pPr>
      <w:r w:rsidRPr="00B1058E">
        <w:rPr>
          <w:rFonts w:cs="TT267t00"/>
          <w:i/>
          <w:iCs/>
        </w:rPr>
        <w:t>Financing</w:t>
      </w:r>
      <w:r>
        <w:rPr>
          <w:rFonts w:cs="TT267t00"/>
        </w:rPr>
        <w:t xml:space="preserve">: </w:t>
      </w:r>
      <w:r w:rsidRPr="002B1CF9">
        <w:rPr>
          <w:rFonts w:cs="TT267t00"/>
        </w:rPr>
        <w:t>Input funding commitments and anticipated funds towards the program</w:t>
      </w:r>
      <w:r w:rsidR="00606467">
        <w:rPr>
          <w:rFonts w:cs="TT267t00"/>
        </w:rPr>
        <w:t>.</w:t>
      </w:r>
    </w:p>
    <w:p w14:paraId="316BC7B4" w14:textId="6460F599" w:rsidR="00EB2F5A" w:rsidRPr="009C7BB9" w:rsidRDefault="00EB2F5A" w:rsidP="00145F43">
      <w:pPr>
        <w:pStyle w:val="ListParagraph"/>
        <w:numPr>
          <w:ilvl w:val="0"/>
          <w:numId w:val="4"/>
        </w:numPr>
        <w:spacing w:before="120" w:after="0"/>
        <w:contextualSpacing w:val="0"/>
        <w:jc w:val="both"/>
        <w:rPr>
          <w:rFonts w:cs="TT267t00"/>
        </w:rPr>
      </w:pPr>
      <w:r w:rsidRPr="00EB2F5A">
        <w:rPr>
          <w:rFonts w:cs="TT267t00"/>
          <w:b/>
          <w:bCs/>
        </w:rPr>
        <w:t>Results s</w:t>
      </w:r>
      <w:r w:rsidR="00DE367A" w:rsidRPr="00EB2F5A">
        <w:rPr>
          <w:rFonts w:cs="TT267t00"/>
          <w:b/>
          <w:bCs/>
        </w:rPr>
        <w:t>ummary</w:t>
      </w:r>
      <w:r w:rsidRPr="00EB2F5A">
        <w:rPr>
          <w:rFonts w:cs="TT267t00"/>
        </w:rPr>
        <w:t xml:space="preserve"> </w:t>
      </w:r>
      <w:r w:rsidR="00BD5CA7">
        <w:rPr>
          <w:rFonts w:cs="TT267t00"/>
        </w:rPr>
        <w:t>(</w:t>
      </w:r>
      <w:r w:rsidRPr="00EB2F5A">
        <w:rPr>
          <w:rFonts w:cs="TT267t00"/>
        </w:rPr>
        <w:t>SUMMARY TABS</w:t>
      </w:r>
      <w:r w:rsidR="00BD5CA7" w:rsidRPr="009C7BB9">
        <w:rPr>
          <w:rFonts w:cs="TT267t00"/>
        </w:rPr>
        <w:t>)</w:t>
      </w:r>
      <w:r w:rsidR="00DE367A" w:rsidRPr="009C7BB9">
        <w:rPr>
          <w:rFonts w:cs="TT267t00"/>
        </w:rPr>
        <w:t xml:space="preserve">: contains </w:t>
      </w:r>
      <w:r w:rsidR="00175EA7">
        <w:rPr>
          <w:rFonts w:cs="TT267t00"/>
        </w:rPr>
        <w:t>three working sheets that summarize</w:t>
      </w:r>
      <w:r w:rsidR="00DE367A" w:rsidRPr="009C7BB9">
        <w:rPr>
          <w:rFonts w:cs="TT267t00"/>
        </w:rPr>
        <w:t xml:space="preserve"> </w:t>
      </w:r>
      <w:r w:rsidR="0083770C">
        <w:rPr>
          <w:rFonts w:cs="TT267t00"/>
        </w:rPr>
        <w:t>the program</w:t>
      </w:r>
      <w:r w:rsidR="00DE367A" w:rsidRPr="009C7BB9">
        <w:rPr>
          <w:rFonts w:cs="TT267t00"/>
        </w:rPr>
        <w:t xml:space="preserve"> costs</w:t>
      </w:r>
      <w:r w:rsidR="0083770C">
        <w:rPr>
          <w:rFonts w:cs="TT267t00"/>
        </w:rPr>
        <w:t xml:space="preserve"> </w:t>
      </w:r>
      <w:r w:rsidR="00DE367A" w:rsidRPr="009C7BB9">
        <w:rPr>
          <w:rFonts w:cs="TT267t00"/>
        </w:rPr>
        <w:t>for all five years of the NSP period.</w:t>
      </w:r>
    </w:p>
    <w:p w14:paraId="53000852" w14:textId="15936E6B" w:rsidR="002B1CF9" w:rsidRDefault="002B1CF9" w:rsidP="00145F43">
      <w:pPr>
        <w:pStyle w:val="ListParagraph"/>
        <w:numPr>
          <w:ilvl w:val="0"/>
          <w:numId w:val="6"/>
        </w:numPr>
        <w:spacing w:after="120"/>
        <w:jc w:val="both"/>
        <w:rPr>
          <w:rFonts w:cs="TT267t00"/>
        </w:rPr>
      </w:pPr>
      <w:proofErr w:type="spellStart"/>
      <w:r w:rsidRPr="00B1058E">
        <w:rPr>
          <w:rFonts w:cs="TT267t00"/>
          <w:i/>
          <w:iCs/>
        </w:rPr>
        <w:t>Summary_Tables</w:t>
      </w:r>
      <w:proofErr w:type="spellEnd"/>
      <w:r w:rsidRPr="002B1CF9">
        <w:rPr>
          <w:rFonts w:cs="TT267t00"/>
        </w:rPr>
        <w:t>: Consolidated budget calculation for the foreca</w:t>
      </w:r>
      <w:r w:rsidR="00B1058E">
        <w:rPr>
          <w:rFonts w:cs="TT267t00"/>
        </w:rPr>
        <w:t>s</w:t>
      </w:r>
      <w:r w:rsidRPr="002B1CF9">
        <w:rPr>
          <w:rFonts w:cs="TT267t00"/>
        </w:rPr>
        <w:t>ted years</w:t>
      </w:r>
      <w:r w:rsidR="00606467">
        <w:rPr>
          <w:rFonts w:cs="TT267t00"/>
        </w:rPr>
        <w:t>.</w:t>
      </w:r>
    </w:p>
    <w:p w14:paraId="279BA60E" w14:textId="53FFC0A8" w:rsidR="002B1CF9" w:rsidRDefault="002B1CF9" w:rsidP="00145F43">
      <w:pPr>
        <w:pStyle w:val="ListParagraph"/>
        <w:numPr>
          <w:ilvl w:val="0"/>
          <w:numId w:val="6"/>
        </w:numPr>
        <w:spacing w:after="120"/>
        <w:jc w:val="both"/>
        <w:rPr>
          <w:rFonts w:cs="TT267t00"/>
        </w:rPr>
      </w:pPr>
      <w:r w:rsidRPr="00B1058E">
        <w:rPr>
          <w:rFonts w:cs="TT267t00"/>
          <w:i/>
          <w:iCs/>
        </w:rPr>
        <w:t>Graphs</w:t>
      </w:r>
      <w:r w:rsidRPr="002B1CF9">
        <w:rPr>
          <w:rFonts w:cs="TT267t00"/>
        </w:rPr>
        <w:t>: Key results presented in graph format</w:t>
      </w:r>
      <w:r w:rsidR="00606467">
        <w:rPr>
          <w:rFonts w:cs="TT267t00"/>
        </w:rPr>
        <w:t>.</w:t>
      </w:r>
    </w:p>
    <w:p w14:paraId="6B6CB1BD" w14:textId="787A4958" w:rsidR="002B1CF9" w:rsidRPr="00B1058E" w:rsidRDefault="002B1CF9" w:rsidP="00145F43">
      <w:pPr>
        <w:pStyle w:val="ListParagraph"/>
        <w:numPr>
          <w:ilvl w:val="0"/>
          <w:numId w:val="6"/>
        </w:numPr>
        <w:spacing w:after="120"/>
        <w:contextualSpacing w:val="0"/>
        <w:jc w:val="both"/>
        <w:rPr>
          <w:rFonts w:cs="TT267t00"/>
        </w:rPr>
      </w:pPr>
      <w:proofErr w:type="spellStart"/>
      <w:r w:rsidRPr="00B1058E">
        <w:rPr>
          <w:rFonts w:cs="TT267t00"/>
          <w:i/>
          <w:iCs/>
        </w:rPr>
        <w:t>Costs_by_</w:t>
      </w:r>
      <w:r w:rsidR="00606467">
        <w:rPr>
          <w:rFonts w:cs="TT267t00"/>
          <w:i/>
          <w:iCs/>
        </w:rPr>
        <w:t>Category</w:t>
      </w:r>
      <w:proofErr w:type="spellEnd"/>
      <w:r w:rsidR="00B1058E" w:rsidRPr="00B1058E">
        <w:t xml:space="preserve">: </w:t>
      </w:r>
      <w:r w:rsidRPr="002B1CF9">
        <w:rPr>
          <w:rFonts w:cs="TT267t00"/>
        </w:rPr>
        <w:t>Calculation of cost by</w:t>
      </w:r>
      <w:r w:rsidR="00F043BD">
        <w:rPr>
          <w:rFonts w:cs="TT267t00"/>
        </w:rPr>
        <w:t xml:space="preserve"> category</w:t>
      </w:r>
      <w:r w:rsidRPr="002B1CF9">
        <w:rPr>
          <w:rFonts w:cs="TT267t00"/>
        </w:rPr>
        <w:t xml:space="preserve"> (in currency entered in </w:t>
      </w:r>
      <w:r w:rsidR="00F043BD">
        <w:rPr>
          <w:rFonts w:cs="TT267t00"/>
        </w:rPr>
        <w:t xml:space="preserve">the </w:t>
      </w:r>
      <w:r w:rsidRPr="002B1CF9">
        <w:rPr>
          <w:rFonts w:cs="TT267t00"/>
        </w:rPr>
        <w:t>tool)</w:t>
      </w:r>
      <w:r w:rsidR="00606467">
        <w:rPr>
          <w:rFonts w:cs="TT267t00"/>
        </w:rPr>
        <w:t>.</w:t>
      </w:r>
    </w:p>
    <w:p w14:paraId="220BB5BF" w14:textId="76BAD2AF" w:rsidR="00EB2F5A" w:rsidRPr="00EB2F5A" w:rsidRDefault="00EB2F5A" w:rsidP="00145F43">
      <w:pPr>
        <w:pStyle w:val="ListParagraph"/>
        <w:numPr>
          <w:ilvl w:val="0"/>
          <w:numId w:val="4"/>
        </w:numPr>
        <w:spacing w:after="120"/>
        <w:contextualSpacing w:val="0"/>
        <w:jc w:val="both"/>
        <w:rPr>
          <w:rFonts w:cs="TT267t00"/>
        </w:rPr>
      </w:pPr>
      <w:r w:rsidRPr="00EB2F5A">
        <w:rPr>
          <w:rFonts w:cs="TT267t00"/>
          <w:b/>
          <w:bCs/>
        </w:rPr>
        <w:t>List</w:t>
      </w:r>
      <w:r w:rsidRPr="00EB2F5A">
        <w:rPr>
          <w:rFonts w:cs="TT267t00"/>
        </w:rPr>
        <w:t>:</w:t>
      </w:r>
      <w:r w:rsidR="00B1058E">
        <w:rPr>
          <w:rFonts w:cs="TT267t00"/>
        </w:rPr>
        <w:t xml:space="preserve"> </w:t>
      </w:r>
      <w:r w:rsidRPr="00EB2F5A">
        <w:rPr>
          <w:rFonts w:cs="TT267t00"/>
        </w:rPr>
        <w:t xml:space="preserve">This sheet contains </w:t>
      </w:r>
      <w:r w:rsidR="00F043BD">
        <w:rPr>
          <w:rFonts w:cs="TT267t00"/>
        </w:rPr>
        <w:t xml:space="preserve">the list of cost categories and sub-categories (cost inputs) that will be used to budget the </w:t>
      </w:r>
      <w:r w:rsidR="00175EA7">
        <w:rPr>
          <w:rFonts w:cs="TT267t00"/>
        </w:rPr>
        <w:t xml:space="preserve">NSP </w:t>
      </w:r>
      <w:r w:rsidR="00F043BD">
        <w:rPr>
          <w:rFonts w:cs="TT267t00"/>
        </w:rPr>
        <w:t>activities.</w:t>
      </w:r>
    </w:p>
    <w:p w14:paraId="745E5443" w14:textId="07EB2D19" w:rsidR="00CF086C" w:rsidRDefault="00EB2F5A" w:rsidP="00145F43">
      <w:pPr>
        <w:pStyle w:val="ListParagraph"/>
        <w:numPr>
          <w:ilvl w:val="0"/>
          <w:numId w:val="4"/>
        </w:numPr>
        <w:spacing w:after="120"/>
        <w:jc w:val="both"/>
        <w:rPr>
          <w:rFonts w:cs="TT267t00"/>
        </w:rPr>
      </w:pPr>
      <w:r w:rsidRPr="00EB2F5A">
        <w:rPr>
          <w:rFonts w:cs="TT267t00"/>
          <w:b/>
          <w:bCs/>
        </w:rPr>
        <w:t>Reference data</w:t>
      </w:r>
      <w:r w:rsidRPr="00EB2F5A">
        <w:rPr>
          <w:rFonts w:cs="TT267t00"/>
        </w:rPr>
        <w:t xml:space="preserve"> </w:t>
      </w:r>
      <w:r w:rsidR="00526656">
        <w:rPr>
          <w:rFonts w:cs="TT267t00"/>
        </w:rPr>
        <w:t>(</w:t>
      </w:r>
      <w:r w:rsidRPr="00EB2F5A">
        <w:rPr>
          <w:rFonts w:cs="TT267t00"/>
        </w:rPr>
        <w:t>REFERENCE DATA</w:t>
      </w:r>
      <w:r w:rsidR="00526656">
        <w:rPr>
          <w:rFonts w:cs="TT267t00"/>
        </w:rPr>
        <w:t xml:space="preserve">): </w:t>
      </w:r>
      <w:r w:rsidR="00CF086C">
        <w:rPr>
          <w:rFonts w:cs="TT267t00"/>
        </w:rPr>
        <w:t xml:space="preserve">contains </w:t>
      </w:r>
      <w:r w:rsidR="00606467">
        <w:rPr>
          <w:rFonts w:cs="TT267t00"/>
        </w:rPr>
        <w:t xml:space="preserve">four working </w:t>
      </w:r>
      <w:r w:rsidR="00CF086C">
        <w:rPr>
          <w:rFonts w:cs="TT267t00"/>
        </w:rPr>
        <w:t>sheets</w:t>
      </w:r>
      <w:r w:rsidR="00606467">
        <w:rPr>
          <w:rFonts w:cs="TT267t00"/>
        </w:rPr>
        <w:t>.</w:t>
      </w:r>
    </w:p>
    <w:p w14:paraId="719DE45A" w14:textId="3DD7F6AF" w:rsidR="00CF086C" w:rsidRPr="00175EA7" w:rsidRDefault="00606467" w:rsidP="00145F43">
      <w:pPr>
        <w:pStyle w:val="ListParagraph"/>
        <w:numPr>
          <w:ilvl w:val="0"/>
          <w:numId w:val="27"/>
        </w:numPr>
        <w:spacing w:after="120"/>
        <w:jc w:val="both"/>
        <w:rPr>
          <w:rFonts w:cs="TT267t00"/>
        </w:rPr>
      </w:pPr>
      <w:r w:rsidRPr="00A77E43">
        <w:rPr>
          <w:rFonts w:cs="TT267t00"/>
          <w:i/>
          <w:iCs/>
        </w:rPr>
        <w:t>REF</w:t>
      </w:r>
      <w:r w:rsidRPr="00A77E43">
        <w:rPr>
          <w:i/>
          <w:iCs/>
        </w:rPr>
        <w:t xml:space="preserve"> </w:t>
      </w:r>
      <w:r w:rsidRPr="00A77E43">
        <w:rPr>
          <w:rFonts w:cs="TT267t00"/>
          <w:i/>
          <w:iCs/>
        </w:rPr>
        <w:t xml:space="preserve">| </w:t>
      </w:r>
      <w:proofErr w:type="spellStart"/>
      <w:r w:rsidRPr="00A77E43">
        <w:rPr>
          <w:rFonts w:cs="TT267t00"/>
          <w:i/>
          <w:iCs/>
        </w:rPr>
        <w:t>Country_Database</w:t>
      </w:r>
      <w:proofErr w:type="spellEnd"/>
      <w:r w:rsidRPr="00175EA7">
        <w:rPr>
          <w:rFonts w:cs="TT267t00"/>
        </w:rPr>
        <w:t xml:space="preserve">: </w:t>
      </w:r>
      <w:r w:rsidR="004B5965">
        <w:rPr>
          <w:rFonts w:cs="TT267t00"/>
        </w:rPr>
        <w:t xml:space="preserve">Reference information on countries, such as </w:t>
      </w:r>
      <w:r w:rsidR="00CF086C" w:rsidRPr="00175EA7">
        <w:rPr>
          <w:rFonts w:cs="TT267t00"/>
        </w:rPr>
        <w:t>population</w:t>
      </w:r>
      <w:r w:rsidR="004B5965">
        <w:rPr>
          <w:rFonts w:cs="TT267t00"/>
        </w:rPr>
        <w:t xml:space="preserve"> and national currency.</w:t>
      </w:r>
    </w:p>
    <w:p w14:paraId="41D54206" w14:textId="05445C85" w:rsidR="00EB2F5A" w:rsidRPr="00175EA7" w:rsidRDefault="00606467" w:rsidP="00145F43">
      <w:pPr>
        <w:pStyle w:val="ListParagraph"/>
        <w:numPr>
          <w:ilvl w:val="0"/>
          <w:numId w:val="27"/>
        </w:numPr>
        <w:spacing w:after="120"/>
        <w:contextualSpacing w:val="0"/>
        <w:jc w:val="both"/>
        <w:rPr>
          <w:rFonts w:cs="TT267t00"/>
        </w:rPr>
      </w:pPr>
      <w:r w:rsidRPr="004B5965">
        <w:rPr>
          <w:rFonts w:cs="TT267t00"/>
          <w:i/>
          <w:iCs/>
        </w:rPr>
        <w:t>REF</w:t>
      </w:r>
      <w:r w:rsidRPr="004B5965">
        <w:rPr>
          <w:i/>
          <w:iCs/>
        </w:rPr>
        <w:t xml:space="preserve"> </w:t>
      </w:r>
      <w:r w:rsidRPr="004B5965">
        <w:rPr>
          <w:rFonts w:cs="TT267t00"/>
          <w:i/>
          <w:iCs/>
        </w:rPr>
        <w:t>| Blank_1/2/3</w:t>
      </w:r>
      <w:r w:rsidR="00CF086C" w:rsidRPr="00175EA7">
        <w:rPr>
          <w:rFonts w:cs="TT267t00"/>
        </w:rPr>
        <w:t xml:space="preserve">: </w:t>
      </w:r>
      <w:r w:rsidR="00145F43">
        <w:rPr>
          <w:rFonts w:cs="TT267t00"/>
        </w:rPr>
        <w:t xml:space="preserve">three working sheets left blank where the </w:t>
      </w:r>
      <w:r w:rsidR="00CF086C" w:rsidRPr="00175EA7">
        <w:rPr>
          <w:rFonts w:cs="TT267t00"/>
        </w:rPr>
        <w:t>user can input any reference data</w:t>
      </w:r>
      <w:r w:rsidR="00145F43">
        <w:rPr>
          <w:rFonts w:cs="TT267t00"/>
        </w:rPr>
        <w:t xml:space="preserve"> deemed useful</w:t>
      </w:r>
      <w:r w:rsidR="00CF086C" w:rsidRPr="00175EA7">
        <w:rPr>
          <w:rFonts w:cs="TT267t00"/>
        </w:rPr>
        <w:t>, such as cost reference data</w:t>
      </w:r>
      <w:r w:rsidR="00145F43">
        <w:rPr>
          <w:rFonts w:cs="TT267t00"/>
        </w:rPr>
        <w:t>.</w:t>
      </w:r>
    </w:p>
    <w:p w14:paraId="3037344D" w14:textId="5433841D" w:rsidR="00AA568A" w:rsidRPr="00AA568A" w:rsidRDefault="00AA568A" w:rsidP="00145F43">
      <w:pPr>
        <w:pStyle w:val="ListParagraph"/>
        <w:numPr>
          <w:ilvl w:val="0"/>
          <w:numId w:val="4"/>
        </w:numPr>
        <w:spacing w:after="120"/>
        <w:jc w:val="both"/>
        <w:rPr>
          <w:rFonts w:cs="TT267t00"/>
        </w:rPr>
      </w:pPr>
      <w:r w:rsidRPr="003359E8">
        <w:rPr>
          <w:rFonts w:cs="TT267t00"/>
          <w:b/>
          <w:bCs/>
        </w:rPr>
        <w:t>Back Calculations</w:t>
      </w:r>
      <w:r>
        <w:rPr>
          <w:rFonts w:cs="TT267t00"/>
        </w:rPr>
        <w:t>:</w:t>
      </w:r>
      <w:r w:rsidR="00DF2772">
        <w:rPr>
          <w:rFonts w:cs="TT267t00"/>
        </w:rPr>
        <w:t xml:space="preserve"> financial and human resources assumptions that will be used for the cost assumptions.</w:t>
      </w:r>
    </w:p>
    <w:p w14:paraId="4D555506" w14:textId="14D2C862" w:rsidR="00D763F4" w:rsidRDefault="00860F59" w:rsidP="00EB2F5A">
      <w:pPr>
        <w:spacing w:after="120"/>
        <w:jc w:val="both"/>
        <w:rPr>
          <w:rFonts w:cs="TT267t00"/>
        </w:rPr>
      </w:pPr>
      <w:r>
        <w:rPr>
          <w:rFonts w:cs="TT267t00"/>
        </w:rPr>
        <w:t xml:space="preserve">The following sections will focus on the </w:t>
      </w:r>
      <w:r w:rsidR="000D5CF1">
        <w:rPr>
          <w:rFonts w:cs="TT267t00"/>
        </w:rPr>
        <w:t>I</w:t>
      </w:r>
      <w:r>
        <w:rPr>
          <w:rFonts w:cs="TT267t00"/>
        </w:rPr>
        <w:t xml:space="preserve">nputs, </w:t>
      </w:r>
      <w:r w:rsidR="000D5CF1">
        <w:rPr>
          <w:rFonts w:cs="TT267t00"/>
        </w:rPr>
        <w:t>B</w:t>
      </w:r>
      <w:r>
        <w:rPr>
          <w:rFonts w:cs="TT267t00"/>
        </w:rPr>
        <w:t>udget calculation</w:t>
      </w:r>
      <w:r w:rsidR="000D5CF1">
        <w:rPr>
          <w:rFonts w:cs="TT267t00"/>
        </w:rPr>
        <w:t>s</w:t>
      </w:r>
      <w:r w:rsidR="009C7BB9">
        <w:rPr>
          <w:rFonts w:cs="TT267t00"/>
        </w:rPr>
        <w:t xml:space="preserve">, </w:t>
      </w:r>
      <w:r w:rsidR="000D5CF1">
        <w:rPr>
          <w:rFonts w:cs="TT267t00"/>
        </w:rPr>
        <w:t>R</w:t>
      </w:r>
      <w:r>
        <w:rPr>
          <w:rFonts w:cs="TT267t00"/>
        </w:rPr>
        <w:t>esults summary</w:t>
      </w:r>
      <w:r w:rsidR="000D5CF1">
        <w:rPr>
          <w:rFonts w:cs="TT267t00"/>
        </w:rPr>
        <w:t>, L</w:t>
      </w:r>
      <w:r w:rsidR="009C7BB9">
        <w:rPr>
          <w:rFonts w:cs="TT267t00"/>
        </w:rPr>
        <w:t xml:space="preserve">ist </w:t>
      </w:r>
      <w:r w:rsidR="000D5CF1">
        <w:rPr>
          <w:rFonts w:cs="TT267t00"/>
        </w:rPr>
        <w:t xml:space="preserve">and Back calculation </w:t>
      </w:r>
      <w:r>
        <w:rPr>
          <w:rFonts w:cs="TT267t00"/>
        </w:rPr>
        <w:t xml:space="preserve">sections. The </w:t>
      </w:r>
      <w:r w:rsidR="000D5CF1">
        <w:rPr>
          <w:rFonts w:cs="TT267t00"/>
        </w:rPr>
        <w:t>R</w:t>
      </w:r>
      <w:r>
        <w:rPr>
          <w:rFonts w:cs="TT267t00"/>
        </w:rPr>
        <w:t>eference data section</w:t>
      </w:r>
      <w:r w:rsidR="000D5CF1">
        <w:rPr>
          <w:rFonts w:cs="TT267t00"/>
        </w:rPr>
        <w:t xml:space="preserve"> will </w:t>
      </w:r>
      <w:r w:rsidR="00DD63CD">
        <w:rPr>
          <w:rFonts w:cs="TT267t00"/>
        </w:rPr>
        <w:t>not</w:t>
      </w:r>
      <w:r>
        <w:rPr>
          <w:rFonts w:cs="TT267t00"/>
        </w:rPr>
        <w:t xml:space="preserve"> be considered.</w:t>
      </w:r>
    </w:p>
    <w:p w14:paraId="35F6A00E" w14:textId="06879B63" w:rsidR="001E4CF3" w:rsidRDefault="005B5D1A" w:rsidP="001678D0">
      <w:pPr>
        <w:pStyle w:val="Heading1"/>
        <w:spacing w:after="120"/>
      </w:pPr>
      <w:r>
        <w:lastRenderedPageBreak/>
        <w:t>4</w:t>
      </w:r>
      <w:r w:rsidR="00860F59">
        <w:t xml:space="preserve">. </w:t>
      </w:r>
      <w:r w:rsidR="005E1430">
        <w:t>Data Entry</w:t>
      </w:r>
      <w:r w:rsidR="001678D0">
        <w:t xml:space="preserve"> </w:t>
      </w:r>
    </w:p>
    <w:p w14:paraId="0397704C" w14:textId="259D5B11" w:rsidR="00933068" w:rsidRPr="00933068" w:rsidRDefault="00933068" w:rsidP="00933068">
      <w:r>
        <w:t xml:space="preserve">This section highlights </w:t>
      </w:r>
      <w:r w:rsidR="0032086E">
        <w:t>every section of the tool</w:t>
      </w:r>
      <w:r>
        <w:t xml:space="preserve"> where data needs to be entered in order to be used for the budget calculations.</w:t>
      </w:r>
    </w:p>
    <w:p w14:paraId="34FCD55C" w14:textId="6B9EACC4" w:rsidR="00063A1E" w:rsidRDefault="005B5D1A" w:rsidP="00371706">
      <w:pPr>
        <w:rPr>
          <w:rStyle w:val="IntenseReference"/>
          <w:b w:val="0"/>
          <w:bCs w:val="0"/>
        </w:rPr>
      </w:pPr>
      <w:r>
        <w:rPr>
          <w:rStyle w:val="IntenseReference"/>
          <w:b w:val="0"/>
          <w:bCs w:val="0"/>
        </w:rPr>
        <w:t>4</w:t>
      </w:r>
      <w:r w:rsidR="00371706" w:rsidRPr="00282C28">
        <w:rPr>
          <w:rStyle w:val="IntenseReference"/>
          <w:b w:val="0"/>
          <w:bCs w:val="0"/>
        </w:rPr>
        <w:t xml:space="preserve">.1. </w:t>
      </w:r>
      <w:r w:rsidR="00DF1E39">
        <w:rPr>
          <w:rStyle w:val="IntenseReference"/>
          <w:b w:val="0"/>
          <w:bCs w:val="0"/>
        </w:rPr>
        <w:t>Inputs</w:t>
      </w:r>
    </w:p>
    <w:tbl>
      <w:tblPr>
        <w:tblStyle w:val="TableGrid"/>
        <w:tblW w:w="0" w:type="auto"/>
        <w:tblLook w:val="04A0" w:firstRow="1" w:lastRow="0" w:firstColumn="1" w:lastColumn="0" w:noHBand="0" w:noVBand="1"/>
      </w:tblPr>
      <w:tblGrid>
        <w:gridCol w:w="895"/>
      </w:tblGrid>
      <w:tr w:rsidR="00CE6A72" w14:paraId="61A090D0" w14:textId="77777777" w:rsidTr="00CE6A72">
        <w:tc>
          <w:tcPr>
            <w:tcW w:w="895" w:type="dxa"/>
            <w:shd w:val="clear" w:color="auto" w:fill="FFC000"/>
          </w:tcPr>
          <w:p w14:paraId="7FB1C35C" w14:textId="33F314EB" w:rsidR="00CE6A72" w:rsidRPr="00CE6A72" w:rsidRDefault="00CE6A72" w:rsidP="00371706">
            <w:pPr>
              <w:rPr>
                <w:rStyle w:val="IntenseReference"/>
                <w:b w:val="0"/>
                <w:bCs w:val="0"/>
              </w:rPr>
            </w:pPr>
            <w:r w:rsidRPr="00CE6A72">
              <w:t>Inputs</w:t>
            </w:r>
          </w:p>
        </w:tc>
      </w:tr>
    </w:tbl>
    <w:p w14:paraId="0B67299C" w14:textId="77777777" w:rsidR="00CE6A72" w:rsidRDefault="00CE6A72" w:rsidP="00CE6A72">
      <w:pPr>
        <w:spacing w:after="0"/>
        <w:jc w:val="both"/>
      </w:pPr>
    </w:p>
    <w:p w14:paraId="5F8740E3" w14:textId="0F675CFE" w:rsidR="001E4CF3" w:rsidRDefault="001E4CF3" w:rsidP="004B3462">
      <w:pPr>
        <w:jc w:val="both"/>
      </w:pPr>
      <w:r>
        <w:t xml:space="preserve">The first step is to enter information about the </w:t>
      </w:r>
      <w:r w:rsidR="00FC1482">
        <w:t xml:space="preserve">country and the National Policy, Strategy or Planning </w:t>
      </w:r>
      <w:r>
        <w:t>program in the ‘Inputs’ sheet.</w:t>
      </w:r>
      <w:r w:rsidR="00FD2063">
        <w:t xml:space="preserve"> The information entered in this sheet will be used for calculations in the Budget calculations section. </w:t>
      </w:r>
    </w:p>
    <w:p w14:paraId="35527EB9" w14:textId="072B3EC7" w:rsidR="00B931ED" w:rsidRDefault="00FC1482" w:rsidP="00B931ED">
      <w:pPr>
        <w:pStyle w:val="ListParagraph"/>
        <w:numPr>
          <w:ilvl w:val="0"/>
          <w:numId w:val="9"/>
        </w:numPr>
        <w:ind w:left="648" w:hanging="288"/>
        <w:jc w:val="both"/>
      </w:pPr>
      <w:r w:rsidRPr="00B931ED">
        <w:rPr>
          <w:b/>
          <w:bCs/>
        </w:rPr>
        <w:t>Country information</w:t>
      </w:r>
      <w:r>
        <w:t xml:space="preserve"> (Line 4 to 1</w:t>
      </w:r>
      <w:r w:rsidR="00DF1E39">
        <w:t>8</w:t>
      </w:r>
      <w:r>
        <w:t>):</w:t>
      </w:r>
      <w:r w:rsidR="00B931ED">
        <w:t xml:space="preserve"> </w:t>
      </w:r>
    </w:p>
    <w:p w14:paraId="1899ECB1" w14:textId="3D52C4C1" w:rsidR="00772159" w:rsidRDefault="000841F2" w:rsidP="00B931ED">
      <w:pPr>
        <w:pStyle w:val="ListParagraph"/>
        <w:numPr>
          <w:ilvl w:val="0"/>
          <w:numId w:val="10"/>
        </w:numPr>
        <w:jc w:val="both"/>
      </w:pPr>
      <w:r>
        <w:t>E</w:t>
      </w:r>
      <w:r w:rsidR="00FC1482">
        <w:t>nter in the blue cells</w:t>
      </w:r>
      <w:r w:rsidR="00772159">
        <w:t>:</w:t>
      </w:r>
    </w:p>
    <w:p w14:paraId="30EC291C" w14:textId="77777777" w:rsidR="00772159" w:rsidRDefault="00772159" w:rsidP="00772159">
      <w:pPr>
        <w:pStyle w:val="ListParagraph"/>
        <w:numPr>
          <w:ilvl w:val="1"/>
          <w:numId w:val="10"/>
        </w:numPr>
        <w:jc w:val="both"/>
      </w:pPr>
      <w:r>
        <w:t>T</w:t>
      </w:r>
      <w:r w:rsidR="00A122B5">
        <w:t>he baseline year for the analysis (D5)</w:t>
      </w:r>
    </w:p>
    <w:p w14:paraId="694826DC" w14:textId="77777777" w:rsidR="00772159" w:rsidRDefault="00772159" w:rsidP="00772159">
      <w:pPr>
        <w:pStyle w:val="ListParagraph"/>
        <w:numPr>
          <w:ilvl w:val="1"/>
          <w:numId w:val="10"/>
        </w:numPr>
        <w:jc w:val="both"/>
      </w:pPr>
      <w:r>
        <w:t>T</w:t>
      </w:r>
      <w:r w:rsidR="00FC1482">
        <w:t>he name of the country</w:t>
      </w:r>
      <w:r w:rsidR="00DF1E39">
        <w:t xml:space="preserve"> </w:t>
      </w:r>
      <w:r w:rsidR="00A122B5">
        <w:t>(D7</w:t>
      </w:r>
      <w:r w:rsidR="00DF1E39">
        <w:t>, select in the dropdown list)</w:t>
      </w:r>
    </w:p>
    <w:p w14:paraId="0DA1278E" w14:textId="72AA3AF8" w:rsidR="00772159" w:rsidRDefault="00772159" w:rsidP="00772159">
      <w:pPr>
        <w:pStyle w:val="ListParagraph"/>
        <w:numPr>
          <w:ilvl w:val="1"/>
          <w:numId w:val="10"/>
        </w:numPr>
        <w:jc w:val="both"/>
      </w:pPr>
      <w:r>
        <w:t>T</w:t>
      </w:r>
      <w:r w:rsidR="00DF1E39">
        <w:t>he national currency - USD exchange rate</w:t>
      </w:r>
      <w:r>
        <w:t xml:space="preserve"> (D12)</w:t>
      </w:r>
    </w:p>
    <w:p w14:paraId="665C611F" w14:textId="77777777" w:rsidR="00772159" w:rsidRDefault="00772159" w:rsidP="00772159">
      <w:pPr>
        <w:pStyle w:val="ListParagraph"/>
        <w:numPr>
          <w:ilvl w:val="1"/>
          <w:numId w:val="10"/>
        </w:numPr>
        <w:jc w:val="both"/>
      </w:pPr>
      <w:r>
        <w:t>W</w:t>
      </w:r>
      <w:r w:rsidR="006265E0">
        <w:t>hether the costs should be displayed in USD or in the national currency (D14, select in the dropdown list</w:t>
      </w:r>
      <w:r>
        <w:t>)</w:t>
      </w:r>
    </w:p>
    <w:p w14:paraId="79C31548" w14:textId="33BE51AA" w:rsidR="00772159" w:rsidRDefault="00772159" w:rsidP="00772159">
      <w:pPr>
        <w:pStyle w:val="ListParagraph"/>
        <w:numPr>
          <w:ilvl w:val="1"/>
          <w:numId w:val="10"/>
        </w:numPr>
        <w:jc w:val="both"/>
      </w:pPr>
      <w:r>
        <w:t>T</w:t>
      </w:r>
      <w:r w:rsidR="000841F2">
        <w:t xml:space="preserve">he annual inflation rate </w:t>
      </w:r>
      <w:r w:rsidR="00A92FEC">
        <w:t>(D16)</w:t>
      </w:r>
    </w:p>
    <w:p w14:paraId="5F2D8056" w14:textId="4C1451F5" w:rsidR="00B931ED" w:rsidRDefault="00772159" w:rsidP="00772159">
      <w:pPr>
        <w:pStyle w:val="ListParagraph"/>
        <w:numPr>
          <w:ilvl w:val="1"/>
          <w:numId w:val="10"/>
        </w:numPr>
        <w:jc w:val="both"/>
      </w:pPr>
      <w:r>
        <w:t>W</w:t>
      </w:r>
      <w:r w:rsidR="00DF1E39">
        <w:t>hether funding is available for the program</w:t>
      </w:r>
      <w:r w:rsidR="006265E0">
        <w:t xml:space="preserve"> (D18, select in the dropdown list)</w:t>
      </w:r>
    </w:p>
    <w:p w14:paraId="0C8CCA7E" w14:textId="77777777" w:rsidR="00772159" w:rsidRDefault="000841F2" w:rsidP="00772159">
      <w:pPr>
        <w:pStyle w:val="ListParagraph"/>
        <w:numPr>
          <w:ilvl w:val="0"/>
          <w:numId w:val="10"/>
        </w:numPr>
        <w:spacing w:after="0"/>
        <w:contextualSpacing w:val="0"/>
        <w:jc w:val="both"/>
      </w:pPr>
      <w:r>
        <w:t>The information is the white cells will be automatically calculated by formula</w:t>
      </w:r>
      <w:r w:rsidR="00772159">
        <w:t>:</w:t>
      </w:r>
      <w:r>
        <w:t xml:space="preserve"> </w:t>
      </w:r>
    </w:p>
    <w:p w14:paraId="4BC8741E" w14:textId="77777777" w:rsidR="00772159" w:rsidRDefault="00772159" w:rsidP="00772159">
      <w:pPr>
        <w:pStyle w:val="ListParagraph"/>
        <w:numPr>
          <w:ilvl w:val="1"/>
          <w:numId w:val="10"/>
        </w:numPr>
        <w:spacing w:after="0"/>
        <w:contextualSpacing w:val="0"/>
        <w:jc w:val="both"/>
      </w:pPr>
      <w:r>
        <w:t>T</w:t>
      </w:r>
      <w:r w:rsidR="000841F2">
        <w:t>he total population for the baseline year</w:t>
      </w:r>
      <w:r w:rsidR="00DF1E39">
        <w:t xml:space="preserve"> (D8)</w:t>
      </w:r>
    </w:p>
    <w:p w14:paraId="31D948EC" w14:textId="4E2AC0B1" w:rsidR="00B931ED" w:rsidRDefault="00772159" w:rsidP="00772159">
      <w:pPr>
        <w:pStyle w:val="ListParagraph"/>
        <w:numPr>
          <w:ilvl w:val="1"/>
          <w:numId w:val="10"/>
        </w:numPr>
        <w:spacing w:after="120"/>
        <w:contextualSpacing w:val="0"/>
        <w:jc w:val="both"/>
      </w:pPr>
      <w:r>
        <w:t>T</w:t>
      </w:r>
      <w:r w:rsidR="00DF1E39">
        <w:t>he national currency (D10).</w:t>
      </w:r>
    </w:p>
    <w:p w14:paraId="606B7999" w14:textId="77777777" w:rsidR="00B931ED" w:rsidRDefault="00FC1482" w:rsidP="00B931ED">
      <w:pPr>
        <w:pStyle w:val="ListParagraph"/>
        <w:numPr>
          <w:ilvl w:val="0"/>
          <w:numId w:val="9"/>
        </w:numPr>
        <w:spacing w:after="120"/>
        <w:ind w:left="648" w:hanging="288"/>
        <w:contextualSpacing w:val="0"/>
        <w:jc w:val="both"/>
      </w:pPr>
      <w:r w:rsidRPr="00B931ED">
        <w:rPr>
          <w:b/>
          <w:bCs/>
        </w:rPr>
        <w:t>Sources of financing</w:t>
      </w:r>
      <w:r>
        <w:t xml:space="preserve"> (Line 22 to 43):</w:t>
      </w:r>
      <w:r w:rsidR="003C5CDD">
        <w:t xml:space="preserve"> if funding is available for the program,</w:t>
      </w:r>
      <w:r w:rsidR="001D7DA9">
        <w:t xml:space="preserve"> enter one name of donor per line. </w:t>
      </w:r>
    </w:p>
    <w:p w14:paraId="56ED485B" w14:textId="77777777" w:rsidR="00B931ED" w:rsidRPr="00B931ED" w:rsidRDefault="00FC1482" w:rsidP="00B931ED">
      <w:pPr>
        <w:pStyle w:val="ListParagraph"/>
        <w:numPr>
          <w:ilvl w:val="0"/>
          <w:numId w:val="9"/>
        </w:numPr>
        <w:ind w:left="648" w:hanging="288"/>
        <w:jc w:val="both"/>
      </w:pPr>
      <w:r w:rsidRPr="00B931ED">
        <w:rPr>
          <w:b/>
          <w:bCs/>
        </w:rPr>
        <w:t>NSP Information</w:t>
      </w:r>
      <w:r w:rsidR="001D7DA9" w:rsidRPr="00B931ED">
        <w:rPr>
          <w:b/>
          <w:bCs/>
        </w:rPr>
        <w:t xml:space="preserve">: </w:t>
      </w:r>
    </w:p>
    <w:p w14:paraId="2A065CCF" w14:textId="77777777" w:rsidR="00B931ED" w:rsidRDefault="001D7DA9" w:rsidP="00B931ED">
      <w:pPr>
        <w:pStyle w:val="ListParagraph"/>
        <w:numPr>
          <w:ilvl w:val="0"/>
          <w:numId w:val="11"/>
        </w:numPr>
        <w:jc w:val="both"/>
      </w:pPr>
      <w:r>
        <w:t xml:space="preserve">Thematic areas (Column C, lines 49 to 59): enter the different </w:t>
      </w:r>
      <w:r w:rsidR="004B3462">
        <w:t xml:space="preserve">thematic </w:t>
      </w:r>
      <w:r>
        <w:t>sections</w:t>
      </w:r>
      <w:r w:rsidR="004B3462">
        <w:t xml:space="preserve"> of the program, e.g., governance, financing, human resources, service delivery, products. </w:t>
      </w:r>
      <w:r>
        <w:t xml:space="preserve">  </w:t>
      </w:r>
    </w:p>
    <w:p w14:paraId="79E73F9A" w14:textId="7797A16B" w:rsidR="001678D0" w:rsidRDefault="001D7DA9" w:rsidP="001678D0">
      <w:pPr>
        <w:pStyle w:val="ListParagraph"/>
        <w:numPr>
          <w:ilvl w:val="0"/>
          <w:numId w:val="11"/>
        </w:numPr>
        <w:jc w:val="both"/>
      </w:pPr>
      <w:r>
        <w:t>Interventions by thematic areas</w:t>
      </w:r>
      <w:r w:rsidR="004B3462">
        <w:t xml:space="preserve"> (Column E to N, lines 49 to 74)</w:t>
      </w:r>
      <w:r>
        <w:t>: detail the</w:t>
      </w:r>
      <w:r w:rsidR="004B3462">
        <w:t xml:space="preserve"> different interventions planned in the program for each </w:t>
      </w:r>
      <w:r w:rsidR="00B931ED">
        <w:t xml:space="preserve">thematic </w:t>
      </w:r>
      <w:r w:rsidR="004B3462">
        <w:t>section.</w:t>
      </w:r>
    </w:p>
    <w:p w14:paraId="0F1890CB" w14:textId="1B322356" w:rsidR="001678D0" w:rsidRDefault="001678D0" w:rsidP="001678D0">
      <w:pPr>
        <w:pStyle w:val="ListParagraph"/>
        <w:numPr>
          <w:ilvl w:val="0"/>
          <w:numId w:val="11"/>
        </w:numPr>
        <w:jc w:val="both"/>
      </w:pPr>
      <w:r>
        <w:t>The data entered in the NSP Information section</w:t>
      </w:r>
      <w:r w:rsidR="00A95447">
        <w:t xml:space="preserve"> will be </w:t>
      </w:r>
      <w:r>
        <w:t xml:space="preserve">used in the Budget calculations section. </w:t>
      </w:r>
    </w:p>
    <w:p w14:paraId="197B3861" w14:textId="3A182E87" w:rsidR="00CE6A72" w:rsidRDefault="005B5D1A" w:rsidP="00CE6A72">
      <w:pPr>
        <w:rPr>
          <w:rStyle w:val="IntenseReference"/>
          <w:b w:val="0"/>
          <w:bCs w:val="0"/>
        </w:rPr>
      </w:pPr>
      <w:r>
        <w:rPr>
          <w:rStyle w:val="IntenseReference"/>
          <w:b w:val="0"/>
          <w:bCs w:val="0"/>
        </w:rPr>
        <w:t>4</w:t>
      </w:r>
      <w:r w:rsidR="00371706" w:rsidRPr="00371706">
        <w:rPr>
          <w:rStyle w:val="IntenseReference"/>
          <w:b w:val="0"/>
          <w:bCs w:val="0"/>
        </w:rPr>
        <w:t xml:space="preserve">.2. </w:t>
      </w:r>
      <w:r w:rsidR="00371706">
        <w:rPr>
          <w:rStyle w:val="IntenseReference"/>
          <w:b w:val="0"/>
          <w:bCs w:val="0"/>
        </w:rPr>
        <w:t>List</w:t>
      </w:r>
      <w:r w:rsidR="00371706" w:rsidRPr="00371706">
        <w:rPr>
          <w:rStyle w:val="IntenseReference"/>
          <w:b w:val="0"/>
          <w:bCs w:val="0"/>
        </w:rPr>
        <w:t xml:space="preserve"> </w:t>
      </w:r>
    </w:p>
    <w:tbl>
      <w:tblPr>
        <w:tblStyle w:val="TableGrid"/>
        <w:tblW w:w="0" w:type="auto"/>
        <w:tblLook w:val="04A0" w:firstRow="1" w:lastRow="0" w:firstColumn="1" w:lastColumn="0" w:noHBand="0" w:noVBand="1"/>
      </w:tblPr>
      <w:tblGrid>
        <w:gridCol w:w="895"/>
      </w:tblGrid>
      <w:tr w:rsidR="00CE6A72" w14:paraId="40E983B4" w14:textId="77777777" w:rsidTr="00CE6A72">
        <w:tc>
          <w:tcPr>
            <w:tcW w:w="895" w:type="dxa"/>
            <w:shd w:val="clear" w:color="auto" w:fill="000000" w:themeFill="text1"/>
          </w:tcPr>
          <w:p w14:paraId="272E93D1" w14:textId="1B66FDE3" w:rsidR="00CE6A72" w:rsidRPr="00CE6A72" w:rsidRDefault="00CE6A72" w:rsidP="00B305CB">
            <w:pPr>
              <w:rPr>
                <w:rStyle w:val="IntenseReference"/>
                <w:b w:val="0"/>
                <w:bCs w:val="0"/>
              </w:rPr>
            </w:pPr>
            <w:r>
              <w:t>List</w:t>
            </w:r>
          </w:p>
        </w:tc>
      </w:tr>
    </w:tbl>
    <w:p w14:paraId="03A0BF39" w14:textId="6F7D9F64" w:rsidR="00C818B7" w:rsidRPr="002A0711" w:rsidRDefault="002A0711" w:rsidP="00C818B7">
      <w:pPr>
        <w:pStyle w:val="pf0"/>
        <w:rPr>
          <w:rFonts w:asciiTheme="minorHAnsi" w:eastAsiaTheme="minorHAnsi" w:hAnsiTheme="minorHAnsi" w:cstheme="minorBidi"/>
          <w:sz w:val="22"/>
          <w:szCs w:val="22"/>
          <w:lang w:val="en-ZA"/>
        </w:rPr>
      </w:pPr>
      <w:r w:rsidRPr="002A0711">
        <w:rPr>
          <w:rFonts w:asciiTheme="minorHAnsi" w:eastAsiaTheme="minorHAnsi" w:hAnsiTheme="minorHAnsi" w:cstheme="minorBidi"/>
          <w:sz w:val="22"/>
          <w:szCs w:val="22"/>
          <w:lang w:val="en-ZA"/>
        </w:rPr>
        <w:t>The second step is to enter</w:t>
      </w:r>
      <w:r w:rsidR="00C02DAA">
        <w:rPr>
          <w:rFonts w:asciiTheme="minorHAnsi" w:eastAsiaTheme="minorHAnsi" w:hAnsiTheme="minorHAnsi" w:cstheme="minorBidi"/>
          <w:sz w:val="22"/>
          <w:szCs w:val="22"/>
          <w:lang w:val="en-ZA"/>
        </w:rPr>
        <w:t xml:space="preserve"> the list of cost categories that will be used for the budget calculations.</w:t>
      </w:r>
    </w:p>
    <w:p w14:paraId="37B7B898" w14:textId="79B7695D" w:rsidR="00957737" w:rsidRPr="00957737" w:rsidRDefault="00C02DAA" w:rsidP="00371706">
      <w:pPr>
        <w:pStyle w:val="ListParagraph"/>
        <w:numPr>
          <w:ilvl w:val="0"/>
          <w:numId w:val="23"/>
        </w:numPr>
        <w:jc w:val="both"/>
        <w:rPr>
          <w:b/>
          <w:bCs/>
        </w:rPr>
      </w:pPr>
      <w:r w:rsidRPr="00957737">
        <w:rPr>
          <w:b/>
          <w:bCs/>
        </w:rPr>
        <w:t xml:space="preserve">Cost categories </w:t>
      </w:r>
      <w:r w:rsidR="00957737" w:rsidRPr="00957737">
        <w:t>(Column A):</w:t>
      </w:r>
      <w:r w:rsidR="00957737">
        <w:rPr>
          <w:b/>
          <w:bCs/>
        </w:rPr>
        <w:t xml:space="preserve"> </w:t>
      </w:r>
      <w:r w:rsidR="006F206F">
        <w:t>in each line, enter the cost categories that will be used to analyse the NSP budget</w:t>
      </w:r>
      <w:r w:rsidR="00957737">
        <w:t xml:space="preserve">. </w:t>
      </w:r>
      <w:r w:rsidR="001F1DA8">
        <w:t>You can find examples of cost categories in the version of the tool</w:t>
      </w:r>
      <w:r w:rsidR="006F206F">
        <w:t xml:space="preserve"> containing </w:t>
      </w:r>
      <w:r w:rsidR="001F1DA8">
        <w:t xml:space="preserve">example data, such as Training and Development costs, </w:t>
      </w:r>
      <w:r w:rsidR="001F1DA8" w:rsidRPr="001F1DA8">
        <w:t>Supervision and Management Costs</w:t>
      </w:r>
      <w:r w:rsidR="001F1DA8">
        <w:t xml:space="preserve">, </w:t>
      </w:r>
      <w:r w:rsidR="001F1DA8" w:rsidRPr="001F1DA8">
        <w:t>Staff Costs</w:t>
      </w:r>
      <w:r w:rsidR="00880506">
        <w:t>, etc.</w:t>
      </w:r>
    </w:p>
    <w:p w14:paraId="28670D5E" w14:textId="44FD9867" w:rsidR="008837CA" w:rsidRPr="008837CA" w:rsidRDefault="00C02DAA" w:rsidP="008837CA">
      <w:pPr>
        <w:pStyle w:val="ListParagraph"/>
        <w:numPr>
          <w:ilvl w:val="0"/>
          <w:numId w:val="23"/>
        </w:numPr>
        <w:jc w:val="both"/>
        <w:rPr>
          <w:b/>
          <w:bCs/>
        </w:rPr>
      </w:pPr>
      <w:r w:rsidRPr="00957737">
        <w:rPr>
          <w:b/>
          <w:bCs/>
        </w:rPr>
        <w:t>Cost inputs</w:t>
      </w:r>
      <w:r w:rsidR="00CE41AA">
        <w:rPr>
          <w:b/>
          <w:bCs/>
        </w:rPr>
        <w:t xml:space="preserve"> </w:t>
      </w:r>
      <w:r w:rsidR="00CE41AA" w:rsidRPr="00CE41AA">
        <w:t>(Column C to L)</w:t>
      </w:r>
      <w:r w:rsidR="00CE41AA">
        <w:t xml:space="preserve">: </w:t>
      </w:r>
      <w:r w:rsidR="00C518A3">
        <w:t>this section is relevant for your programme only if the budget requires a more detailed level for cost categories. E</w:t>
      </w:r>
      <w:r w:rsidR="008E67CF">
        <w:t>ach column refers to one of the cost categories entered in Column A. For each column, i.e., for each cost category</w:t>
      </w:r>
      <w:r w:rsidR="00C518A3">
        <w:t>, enter cost sub-</w:t>
      </w:r>
      <w:r w:rsidR="00C518A3">
        <w:lastRenderedPageBreak/>
        <w:t>categories (cost inputs).</w:t>
      </w:r>
      <w:r w:rsidR="006F206F" w:rsidRPr="006F206F">
        <w:t xml:space="preserve"> </w:t>
      </w:r>
      <w:r w:rsidR="006F206F">
        <w:t>You can find examples of cost inputs in the version of the tool containing example data.</w:t>
      </w:r>
    </w:p>
    <w:p w14:paraId="23E5E397" w14:textId="2967A2E7" w:rsidR="00B1419B" w:rsidRDefault="005B5D1A" w:rsidP="008837CA">
      <w:pPr>
        <w:rPr>
          <w:rStyle w:val="IntenseReference"/>
          <w:b w:val="0"/>
          <w:bCs w:val="0"/>
        </w:rPr>
      </w:pPr>
      <w:r>
        <w:rPr>
          <w:rStyle w:val="IntenseReference"/>
          <w:b w:val="0"/>
          <w:bCs w:val="0"/>
        </w:rPr>
        <w:t>4</w:t>
      </w:r>
      <w:r w:rsidR="008837CA" w:rsidRPr="00282C28">
        <w:rPr>
          <w:rStyle w:val="IntenseReference"/>
          <w:b w:val="0"/>
          <w:bCs w:val="0"/>
        </w:rPr>
        <w:t>.</w:t>
      </w:r>
      <w:r w:rsidR="008837CA">
        <w:rPr>
          <w:rStyle w:val="IntenseReference"/>
          <w:b w:val="0"/>
          <w:bCs w:val="0"/>
        </w:rPr>
        <w:t>3</w:t>
      </w:r>
      <w:r w:rsidR="008837CA" w:rsidRPr="00282C28">
        <w:rPr>
          <w:rStyle w:val="IntenseReference"/>
          <w:b w:val="0"/>
          <w:bCs w:val="0"/>
        </w:rPr>
        <w:t xml:space="preserve">. </w:t>
      </w:r>
      <w:r w:rsidR="008837CA">
        <w:rPr>
          <w:rStyle w:val="IntenseReference"/>
          <w:b w:val="0"/>
          <w:bCs w:val="0"/>
        </w:rPr>
        <w:t>Back Calculations</w:t>
      </w:r>
    </w:p>
    <w:p w14:paraId="2B49BE3D" w14:textId="31DF4086" w:rsidR="00C0469F" w:rsidRPr="005678C9" w:rsidRDefault="00C0469F" w:rsidP="008837CA">
      <w:pPr>
        <w:rPr>
          <w:smallCaps/>
          <w:color w:val="4472C4" w:themeColor="accent1"/>
          <w:spacing w:val="5"/>
        </w:rPr>
      </w:pPr>
      <w:r>
        <w:t>If relevant, the user can enter here assumptions that will be used to calculate the unit costs.</w:t>
      </w:r>
    </w:p>
    <w:p w14:paraId="58F07590" w14:textId="739235FB" w:rsidR="005678C9" w:rsidRDefault="00223D24" w:rsidP="005678C9">
      <w:pPr>
        <w:pStyle w:val="ListParagraph"/>
        <w:numPr>
          <w:ilvl w:val="0"/>
          <w:numId w:val="29"/>
        </w:numPr>
        <w:rPr>
          <w:b/>
          <w:bCs/>
        </w:rPr>
      </w:pPr>
      <w:r w:rsidRPr="001F642C">
        <w:rPr>
          <w:b/>
          <w:bCs/>
        </w:rPr>
        <w:t>Financial Assumptions</w:t>
      </w:r>
      <w:r w:rsidR="005678C9">
        <w:rPr>
          <w:b/>
          <w:bCs/>
        </w:rPr>
        <w:t xml:space="preserve">: </w:t>
      </w:r>
      <w:r w:rsidR="00F4116E" w:rsidRPr="00F4116E">
        <w:t>this</w:t>
      </w:r>
      <w:r w:rsidR="00F4116E">
        <w:t xml:space="preserve"> section contains information about the inflation rate.</w:t>
      </w:r>
      <w:r w:rsidR="00F4116E" w:rsidRPr="00F4116E">
        <w:t xml:space="preserve"> </w:t>
      </w:r>
    </w:p>
    <w:p w14:paraId="361317D2" w14:textId="002EFE37" w:rsidR="00F4116E" w:rsidRPr="00F4116E" w:rsidRDefault="00F4116E" w:rsidP="005678C9">
      <w:pPr>
        <w:pStyle w:val="ListParagraph"/>
        <w:numPr>
          <w:ilvl w:val="0"/>
          <w:numId w:val="31"/>
        </w:numPr>
      </w:pPr>
      <w:r w:rsidRPr="00F4116E">
        <w:rPr>
          <w:b/>
          <w:bCs/>
        </w:rPr>
        <w:t>Year</w:t>
      </w:r>
      <w:r w:rsidRPr="00F4116E">
        <w:t xml:space="preserve"> (Column B):</w:t>
      </w:r>
      <w:r>
        <w:t xml:space="preserve"> displays the baseline year and previous 6 years.</w:t>
      </w:r>
    </w:p>
    <w:p w14:paraId="6493E220" w14:textId="4152162F" w:rsidR="005678C9" w:rsidRPr="00EB4DB3" w:rsidRDefault="00F4116E" w:rsidP="005678C9">
      <w:pPr>
        <w:pStyle w:val="ListParagraph"/>
        <w:numPr>
          <w:ilvl w:val="0"/>
          <w:numId w:val="31"/>
        </w:numPr>
        <w:rPr>
          <w:b/>
          <w:bCs/>
        </w:rPr>
      </w:pPr>
      <w:r w:rsidRPr="00F4116E">
        <w:rPr>
          <w:b/>
          <w:bCs/>
        </w:rPr>
        <w:t>Inflation rate (%)</w:t>
      </w:r>
      <w:r w:rsidRPr="00F4116E">
        <w:t xml:space="preserve"> </w:t>
      </w:r>
      <w:r>
        <w:t>(</w:t>
      </w:r>
      <w:r w:rsidR="005678C9" w:rsidRPr="00F4116E">
        <w:t>Column C</w:t>
      </w:r>
      <w:r>
        <w:t>)</w:t>
      </w:r>
      <w:r w:rsidR="005678C9" w:rsidRPr="00F4116E">
        <w:t>:</w:t>
      </w:r>
      <w:r w:rsidR="005678C9">
        <w:t xml:space="preserve"> </w:t>
      </w:r>
      <w:r w:rsidR="005678C9" w:rsidRPr="005678C9">
        <w:t>for each year,</w:t>
      </w:r>
      <w:r w:rsidR="005678C9">
        <w:t xml:space="preserve"> enter the inflation rate</w:t>
      </w:r>
      <w:r w:rsidR="00EB4DB3">
        <w:t>.</w:t>
      </w:r>
      <w:r w:rsidR="005678C9">
        <w:t xml:space="preserve"> </w:t>
      </w:r>
    </w:p>
    <w:p w14:paraId="1CD85AC8" w14:textId="3AEDB137" w:rsidR="00EB4DB3" w:rsidRPr="00764551" w:rsidRDefault="00F4116E" w:rsidP="005678C9">
      <w:pPr>
        <w:pStyle w:val="ListParagraph"/>
        <w:numPr>
          <w:ilvl w:val="0"/>
          <w:numId w:val="31"/>
        </w:numPr>
        <w:rPr>
          <w:b/>
          <w:bCs/>
        </w:rPr>
      </w:pPr>
      <w:r w:rsidRPr="00F4116E">
        <w:rPr>
          <w:b/>
          <w:bCs/>
        </w:rPr>
        <w:t>Years</w:t>
      </w:r>
      <w:r w:rsidRPr="00F4116E">
        <w:t xml:space="preserve"> (</w:t>
      </w:r>
      <w:r w:rsidR="00EB4DB3" w:rsidRPr="00F4116E">
        <w:t>Column D</w:t>
      </w:r>
      <w:r w:rsidRPr="00F4116E">
        <w:t>)</w:t>
      </w:r>
      <w:r w:rsidR="00EB4DB3" w:rsidRPr="00F4116E">
        <w:t>:</w:t>
      </w:r>
      <w:r w:rsidR="00EB4DB3">
        <w:t xml:space="preserve"> automatically allocate a number to each year.</w:t>
      </w:r>
    </w:p>
    <w:p w14:paraId="72A355CB" w14:textId="6E756A4F" w:rsidR="00764551" w:rsidRPr="005678C9" w:rsidRDefault="00F4116E" w:rsidP="005678C9">
      <w:pPr>
        <w:pStyle w:val="ListParagraph"/>
        <w:numPr>
          <w:ilvl w:val="0"/>
          <w:numId w:val="31"/>
        </w:numPr>
        <w:rPr>
          <w:b/>
          <w:bCs/>
        </w:rPr>
      </w:pPr>
      <w:r w:rsidRPr="00F4116E">
        <w:rPr>
          <w:b/>
          <w:bCs/>
        </w:rPr>
        <w:t>Cumulative rate</w:t>
      </w:r>
      <w:r w:rsidRPr="00F4116E">
        <w:t xml:space="preserve"> (</w:t>
      </w:r>
      <w:r w:rsidR="00764551" w:rsidRPr="00F4116E">
        <w:t>Column E</w:t>
      </w:r>
      <w:r w:rsidRPr="00F4116E">
        <w:t>)</w:t>
      </w:r>
      <w:r w:rsidR="00764551" w:rsidRPr="00F4116E">
        <w:t>:</w:t>
      </w:r>
      <w:r w:rsidR="00764551">
        <w:t xml:space="preserve"> automatically calculated </w:t>
      </w:r>
      <w:r>
        <w:t>the c</w:t>
      </w:r>
      <w:r w:rsidR="00764551">
        <w:t>umulative rate</w:t>
      </w:r>
      <w:r>
        <w:t xml:space="preserve"> for each year.</w:t>
      </w:r>
    </w:p>
    <w:p w14:paraId="14B5A541" w14:textId="3C9A60D0" w:rsidR="005678C9" w:rsidRDefault="00F45970" w:rsidP="00166BDD">
      <w:pPr>
        <w:pStyle w:val="ListParagraph"/>
        <w:numPr>
          <w:ilvl w:val="0"/>
          <w:numId w:val="31"/>
        </w:numPr>
        <w:spacing w:after="120"/>
      </w:pPr>
      <w:r w:rsidRPr="00F45970">
        <w:rPr>
          <w:b/>
          <w:bCs/>
        </w:rPr>
        <w:t>Source</w:t>
      </w:r>
      <w:r>
        <w:t xml:space="preserve"> (</w:t>
      </w:r>
      <w:r w:rsidR="00764551" w:rsidRPr="00F45970">
        <w:t>Column</w:t>
      </w:r>
      <w:r w:rsidR="00EB4DB3" w:rsidRPr="00F45970">
        <w:t xml:space="preserve"> F</w:t>
      </w:r>
      <w:r>
        <w:t>)</w:t>
      </w:r>
      <w:r w:rsidR="00EB4DB3" w:rsidRPr="00F45970">
        <w:t>:</w:t>
      </w:r>
      <w:r w:rsidR="00EB4DB3">
        <w:t xml:space="preserve"> indicate the source for the inflation rate.</w:t>
      </w:r>
    </w:p>
    <w:p w14:paraId="71F43F04" w14:textId="77777777" w:rsidR="00166BDD" w:rsidRDefault="00166BDD" w:rsidP="00166BDD">
      <w:pPr>
        <w:pStyle w:val="ListParagraph"/>
        <w:numPr>
          <w:ilvl w:val="0"/>
          <w:numId w:val="31"/>
        </w:numPr>
        <w:spacing w:after="0"/>
        <w:contextualSpacing w:val="0"/>
      </w:pPr>
      <w:r w:rsidRPr="00166BDD">
        <w:rPr>
          <w:b/>
          <w:bCs/>
        </w:rPr>
        <w:t>Estimate</w:t>
      </w:r>
      <w:r>
        <w:t xml:space="preserve"> (Column I): enter the interest rate and discount rate for the baseline year. The Inflation rate is automatically reported from column C.</w:t>
      </w:r>
    </w:p>
    <w:p w14:paraId="0980F1FE" w14:textId="49957467" w:rsidR="00166BDD" w:rsidRPr="00EB4DB3" w:rsidRDefault="00166BDD" w:rsidP="00166BDD">
      <w:pPr>
        <w:pStyle w:val="ListParagraph"/>
        <w:numPr>
          <w:ilvl w:val="0"/>
          <w:numId w:val="31"/>
        </w:numPr>
        <w:spacing w:after="120"/>
        <w:contextualSpacing w:val="0"/>
      </w:pPr>
      <w:r w:rsidRPr="00166BDD">
        <w:rPr>
          <w:b/>
          <w:bCs/>
        </w:rPr>
        <w:t>Source</w:t>
      </w:r>
      <w:r>
        <w:t xml:space="preserve"> (Column J):  indicate the source for the interest rate and discount rate</w:t>
      </w:r>
      <w:r w:rsidR="00E01697">
        <w:t>.</w:t>
      </w:r>
    </w:p>
    <w:p w14:paraId="3D9E45AD" w14:textId="1D8808C2" w:rsidR="001F642C" w:rsidRPr="005678C9" w:rsidRDefault="001F642C" w:rsidP="008837CA">
      <w:pPr>
        <w:pStyle w:val="ListParagraph"/>
        <w:numPr>
          <w:ilvl w:val="0"/>
          <w:numId w:val="29"/>
        </w:numPr>
        <w:rPr>
          <w:b/>
          <w:bCs/>
        </w:rPr>
      </w:pPr>
      <w:r w:rsidRPr="001F642C">
        <w:rPr>
          <w:b/>
          <w:bCs/>
        </w:rPr>
        <w:t>Human Resource Assumptions</w:t>
      </w:r>
      <w:r w:rsidR="005678C9">
        <w:rPr>
          <w:b/>
          <w:bCs/>
        </w:rPr>
        <w:t xml:space="preserve">: </w:t>
      </w:r>
      <w:r w:rsidR="005678C9" w:rsidRPr="005678C9">
        <w:t>enter here any</w:t>
      </w:r>
      <w:r w:rsidR="005678C9">
        <w:t xml:space="preserve"> </w:t>
      </w:r>
      <w:r w:rsidR="00166BDD">
        <w:t xml:space="preserve">human resources </w:t>
      </w:r>
      <w:r w:rsidR="005678C9">
        <w:t xml:space="preserve">assumptions relevant to calculate costs. </w:t>
      </w:r>
      <w:r>
        <w:t>Modify</w:t>
      </w:r>
      <w:r w:rsidR="005678C9">
        <w:t xml:space="preserve"> the example as you see fit.</w:t>
      </w:r>
      <w:r>
        <w:t xml:space="preserve"> </w:t>
      </w:r>
    </w:p>
    <w:p w14:paraId="0926CB43" w14:textId="67F0C955" w:rsidR="00CE6A72" w:rsidRDefault="005B5D1A" w:rsidP="00CE6A72">
      <w:pPr>
        <w:rPr>
          <w:rStyle w:val="IntenseReference"/>
          <w:b w:val="0"/>
          <w:bCs w:val="0"/>
        </w:rPr>
      </w:pPr>
      <w:r>
        <w:rPr>
          <w:rStyle w:val="IntenseReference"/>
          <w:b w:val="0"/>
          <w:bCs w:val="0"/>
        </w:rPr>
        <w:t>4</w:t>
      </w:r>
      <w:r w:rsidR="00CC0BBC" w:rsidRPr="00282C28">
        <w:rPr>
          <w:rStyle w:val="IntenseReference"/>
          <w:b w:val="0"/>
          <w:bCs w:val="0"/>
        </w:rPr>
        <w:t>.</w:t>
      </w:r>
      <w:r w:rsidR="008837CA">
        <w:rPr>
          <w:rStyle w:val="IntenseReference"/>
          <w:b w:val="0"/>
          <w:bCs w:val="0"/>
        </w:rPr>
        <w:t>4</w:t>
      </w:r>
      <w:r w:rsidR="00CC0BBC" w:rsidRPr="00282C28">
        <w:rPr>
          <w:rStyle w:val="IntenseReference"/>
          <w:b w:val="0"/>
          <w:bCs w:val="0"/>
        </w:rPr>
        <w:t xml:space="preserve">. Cost assumptions </w:t>
      </w:r>
    </w:p>
    <w:tbl>
      <w:tblPr>
        <w:tblStyle w:val="TableGrid"/>
        <w:tblW w:w="0" w:type="auto"/>
        <w:tblLook w:val="04A0" w:firstRow="1" w:lastRow="0" w:firstColumn="1" w:lastColumn="0" w:noHBand="0" w:noVBand="1"/>
      </w:tblPr>
      <w:tblGrid>
        <w:gridCol w:w="1867"/>
      </w:tblGrid>
      <w:tr w:rsidR="00CE6A72" w14:paraId="1A35F695" w14:textId="77777777" w:rsidTr="00CE6A72">
        <w:tc>
          <w:tcPr>
            <w:tcW w:w="895" w:type="dxa"/>
            <w:shd w:val="clear" w:color="auto" w:fill="00B050"/>
          </w:tcPr>
          <w:p w14:paraId="305078C5" w14:textId="7523F3E6" w:rsidR="00CE6A72" w:rsidRPr="00CE6A72" w:rsidRDefault="00CE6A72" w:rsidP="00B305CB">
            <w:pPr>
              <w:rPr>
                <w:rStyle w:val="IntenseReference"/>
                <w:b w:val="0"/>
                <w:bCs w:val="0"/>
              </w:rPr>
            </w:pPr>
            <w:proofErr w:type="spellStart"/>
            <w:r>
              <w:t>Cost_Assumptions</w:t>
            </w:r>
            <w:proofErr w:type="spellEnd"/>
          </w:p>
        </w:tc>
      </w:tr>
    </w:tbl>
    <w:p w14:paraId="77EB5F5A" w14:textId="77777777" w:rsidR="00CE6A72" w:rsidRDefault="00CE6A72" w:rsidP="00CE6A72">
      <w:pPr>
        <w:spacing w:after="0"/>
      </w:pPr>
    </w:p>
    <w:p w14:paraId="6385ED6C" w14:textId="2EE08F6F" w:rsidR="008E6F79" w:rsidRDefault="00DD4F01" w:rsidP="00474740">
      <w:r>
        <w:t>E</w:t>
      </w:r>
      <w:r w:rsidR="008E6F79">
        <w:t>nter cost information for the cost categories and</w:t>
      </w:r>
      <w:r w:rsidR="00E01697">
        <w:t xml:space="preserve"> cost</w:t>
      </w:r>
      <w:r w:rsidR="008E6F79">
        <w:t xml:space="preserve"> inputs entered in the ‘List’ tab</w:t>
      </w:r>
    </w:p>
    <w:p w14:paraId="0951F866" w14:textId="6A38307B" w:rsidR="00A66843" w:rsidRDefault="00A66843" w:rsidP="00474740">
      <w:r>
        <w:t>Example of lines 6 to 26:</w:t>
      </w:r>
    </w:p>
    <w:p w14:paraId="0BF2EE65" w14:textId="2AA752C1" w:rsidR="00A66843" w:rsidRPr="00A66843" w:rsidRDefault="00A51C8B" w:rsidP="00A66843">
      <w:pPr>
        <w:pStyle w:val="ListParagraph"/>
        <w:numPr>
          <w:ilvl w:val="0"/>
          <w:numId w:val="26"/>
        </w:numPr>
        <w:rPr>
          <w:rFonts w:cs="TT267t00"/>
          <w:i/>
          <w:iCs/>
          <w:smallCaps/>
        </w:rPr>
      </w:pPr>
      <w:r>
        <w:rPr>
          <w:rFonts w:cs="TT267t00"/>
          <w:b/>
          <w:bCs/>
        </w:rPr>
        <w:t>Cost item</w:t>
      </w:r>
      <w:r>
        <w:rPr>
          <w:rFonts w:cs="TT267t00"/>
          <w:i/>
          <w:iCs/>
        </w:rPr>
        <w:t xml:space="preserve"> </w:t>
      </w:r>
      <w:r w:rsidRPr="00212541">
        <w:rPr>
          <w:rFonts w:cs="TT267t00"/>
        </w:rPr>
        <w:t xml:space="preserve">(Column </w:t>
      </w:r>
      <w:r w:rsidR="00A66843">
        <w:rPr>
          <w:rFonts w:cs="TT267t00"/>
        </w:rPr>
        <w:t>A</w:t>
      </w:r>
      <w:r w:rsidRPr="00212541">
        <w:rPr>
          <w:rFonts w:cs="TT267t00"/>
        </w:rPr>
        <w:t>)</w:t>
      </w:r>
      <w:r w:rsidRPr="00474740">
        <w:rPr>
          <w:rFonts w:cs="TT267t00"/>
        </w:rPr>
        <w:t>:</w:t>
      </w:r>
      <w:r w:rsidR="00A66843">
        <w:rPr>
          <w:rFonts w:cs="TT267t00"/>
        </w:rPr>
        <w:t xml:space="preserve"> the blue cell will automatically display the first cost category entered in the ‘List’ tab. The white cells below will automatically display the cost inputs for that cost category entered in the ‘List’ tab, if relevant.</w:t>
      </w:r>
    </w:p>
    <w:p w14:paraId="48CDD895" w14:textId="27EFF72C" w:rsidR="00474740" w:rsidRPr="00474740" w:rsidRDefault="00212541" w:rsidP="00474740">
      <w:pPr>
        <w:pStyle w:val="ListParagraph"/>
        <w:numPr>
          <w:ilvl w:val="0"/>
          <w:numId w:val="26"/>
        </w:numPr>
        <w:rPr>
          <w:rFonts w:cs="TT267t00"/>
          <w:i/>
          <w:iCs/>
          <w:smallCaps/>
        </w:rPr>
      </w:pPr>
      <w:r w:rsidRPr="00212541">
        <w:rPr>
          <w:rFonts w:cs="TT267t00"/>
          <w:b/>
          <w:bCs/>
        </w:rPr>
        <w:t>Description</w:t>
      </w:r>
      <w:r>
        <w:rPr>
          <w:rFonts w:cs="TT267t00"/>
          <w:i/>
          <w:iCs/>
        </w:rPr>
        <w:t xml:space="preserve"> </w:t>
      </w:r>
      <w:r w:rsidRPr="00212541">
        <w:rPr>
          <w:rFonts w:cs="TT267t00"/>
        </w:rPr>
        <w:t>(</w:t>
      </w:r>
      <w:r w:rsidR="00474740" w:rsidRPr="00212541">
        <w:rPr>
          <w:rFonts w:cs="TT267t00"/>
        </w:rPr>
        <w:t>Column B</w:t>
      </w:r>
      <w:r w:rsidRPr="00212541">
        <w:rPr>
          <w:rFonts w:cs="TT267t00"/>
        </w:rPr>
        <w:t>)</w:t>
      </w:r>
      <w:r w:rsidR="00474740" w:rsidRPr="00474740">
        <w:rPr>
          <w:rFonts w:cs="TT267t00"/>
        </w:rPr>
        <w:t xml:space="preserve">: </w:t>
      </w:r>
      <w:r>
        <w:rPr>
          <w:rFonts w:cs="TT267t00"/>
        </w:rPr>
        <w:t xml:space="preserve">enter a description for the cost category and/ or cost input. </w:t>
      </w:r>
    </w:p>
    <w:p w14:paraId="5B85783A" w14:textId="02E8A4C9" w:rsidR="00474740" w:rsidRPr="00474740" w:rsidRDefault="00B45DB7" w:rsidP="00474740">
      <w:pPr>
        <w:pStyle w:val="ListParagraph"/>
        <w:numPr>
          <w:ilvl w:val="0"/>
          <w:numId w:val="26"/>
        </w:numPr>
        <w:rPr>
          <w:rFonts w:cs="TT267t00"/>
          <w:i/>
          <w:iCs/>
          <w:smallCaps/>
        </w:rPr>
      </w:pPr>
      <w:r>
        <w:rPr>
          <w:rFonts w:cs="TT267t00"/>
          <w:b/>
          <w:bCs/>
        </w:rPr>
        <w:t>Cost (Source)</w:t>
      </w:r>
      <w:r>
        <w:rPr>
          <w:rFonts w:cs="TT267t00"/>
          <w:i/>
          <w:iCs/>
        </w:rPr>
        <w:t xml:space="preserve"> </w:t>
      </w:r>
      <w:r w:rsidRPr="00212541">
        <w:rPr>
          <w:rFonts w:cs="TT267t00"/>
        </w:rPr>
        <w:t xml:space="preserve">(Column </w:t>
      </w:r>
      <w:r>
        <w:rPr>
          <w:rFonts w:cs="TT267t00"/>
        </w:rPr>
        <w:t>C</w:t>
      </w:r>
      <w:r w:rsidRPr="00212541">
        <w:rPr>
          <w:rFonts w:cs="TT267t00"/>
        </w:rPr>
        <w:t>)</w:t>
      </w:r>
      <w:r w:rsidRPr="00474740">
        <w:rPr>
          <w:rFonts w:cs="TT267t00"/>
        </w:rPr>
        <w:t>:</w:t>
      </w:r>
      <w:r>
        <w:rPr>
          <w:rFonts w:cs="TT267t00"/>
        </w:rPr>
        <w:t xml:space="preserve"> enter the cost value for the cost category and/ or for each cost input.</w:t>
      </w:r>
    </w:p>
    <w:p w14:paraId="4474174B" w14:textId="2C777861" w:rsidR="00B45DB7" w:rsidRPr="00474740" w:rsidRDefault="00B45DB7" w:rsidP="00B45DB7">
      <w:pPr>
        <w:pStyle w:val="ListParagraph"/>
        <w:numPr>
          <w:ilvl w:val="0"/>
          <w:numId w:val="26"/>
        </w:numPr>
        <w:rPr>
          <w:rFonts w:cs="TT267t00"/>
          <w:i/>
          <w:iCs/>
          <w:smallCaps/>
        </w:rPr>
      </w:pPr>
      <w:r>
        <w:rPr>
          <w:rFonts w:cs="TT267t00"/>
          <w:b/>
          <w:bCs/>
        </w:rPr>
        <w:t>Cost Unit (Source)</w:t>
      </w:r>
      <w:r>
        <w:rPr>
          <w:rFonts w:cs="TT267t00"/>
          <w:i/>
          <w:iCs/>
        </w:rPr>
        <w:t xml:space="preserve"> </w:t>
      </w:r>
      <w:r w:rsidRPr="00212541">
        <w:rPr>
          <w:rFonts w:cs="TT267t00"/>
        </w:rPr>
        <w:t xml:space="preserve">(Column </w:t>
      </w:r>
      <w:r>
        <w:rPr>
          <w:rFonts w:cs="TT267t00"/>
        </w:rPr>
        <w:t>D</w:t>
      </w:r>
      <w:r w:rsidRPr="00212541">
        <w:rPr>
          <w:rFonts w:cs="TT267t00"/>
        </w:rPr>
        <w:t>)</w:t>
      </w:r>
      <w:r w:rsidRPr="00474740">
        <w:rPr>
          <w:rFonts w:cs="TT267t00"/>
        </w:rPr>
        <w:t>:</w:t>
      </w:r>
      <w:r>
        <w:rPr>
          <w:rFonts w:cs="TT267t00"/>
        </w:rPr>
        <w:t xml:space="preserve"> select in the dropdown list the cost unit for the cost value entered in Column C.</w:t>
      </w:r>
    </w:p>
    <w:p w14:paraId="28D24EAF" w14:textId="3388158D" w:rsidR="00B45DB7" w:rsidRPr="00D37925" w:rsidRDefault="00B45DB7" w:rsidP="00B45DB7">
      <w:pPr>
        <w:pStyle w:val="ListParagraph"/>
        <w:numPr>
          <w:ilvl w:val="0"/>
          <w:numId w:val="26"/>
        </w:numPr>
        <w:rPr>
          <w:rFonts w:cs="TT267t00"/>
          <w:i/>
          <w:iCs/>
          <w:smallCaps/>
        </w:rPr>
      </w:pPr>
      <w:r>
        <w:rPr>
          <w:rFonts w:cs="TT267t00"/>
          <w:b/>
          <w:bCs/>
        </w:rPr>
        <w:t>Cost year</w:t>
      </w:r>
      <w:r>
        <w:rPr>
          <w:rFonts w:cs="TT267t00"/>
          <w:i/>
          <w:iCs/>
        </w:rPr>
        <w:t xml:space="preserve"> </w:t>
      </w:r>
      <w:r w:rsidRPr="00212541">
        <w:rPr>
          <w:rFonts w:cs="TT267t00"/>
        </w:rPr>
        <w:t xml:space="preserve">(Column </w:t>
      </w:r>
      <w:r>
        <w:rPr>
          <w:rFonts w:cs="TT267t00"/>
        </w:rPr>
        <w:t>E</w:t>
      </w:r>
      <w:r w:rsidRPr="00212541">
        <w:rPr>
          <w:rFonts w:cs="TT267t00"/>
        </w:rPr>
        <w:t>)</w:t>
      </w:r>
      <w:r w:rsidRPr="00474740">
        <w:rPr>
          <w:rFonts w:cs="TT267t00"/>
        </w:rPr>
        <w:t>:</w:t>
      </w:r>
      <w:r>
        <w:rPr>
          <w:rFonts w:cs="TT267t00"/>
        </w:rPr>
        <w:t xml:space="preserve"> </w:t>
      </w:r>
      <w:r w:rsidR="00D37925">
        <w:rPr>
          <w:rFonts w:cs="TT267t00"/>
        </w:rPr>
        <w:t xml:space="preserve">enter the reference year </w:t>
      </w:r>
      <w:r>
        <w:rPr>
          <w:rFonts w:cs="TT267t00"/>
        </w:rPr>
        <w:t>for the cost value entered in Column C.</w:t>
      </w:r>
    </w:p>
    <w:p w14:paraId="06AF7E8B" w14:textId="1F4349CF" w:rsidR="00D37925" w:rsidRPr="00D37925" w:rsidRDefault="00D37925" w:rsidP="00B45DB7">
      <w:pPr>
        <w:pStyle w:val="ListParagraph"/>
        <w:numPr>
          <w:ilvl w:val="0"/>
          <w:numId w:val="26"/>
        </w:numPr>
        <w:rPr>
          <w:rFonts w:cs="TT267t00"/>
          <w:i/>
          <w:iCs/>
          <w:smallCaps/>
        </w:rPr>
      </w:pPr>
      <w:r>
        <w:rPr>
          <w:rFonts w:cs="TT267t00"/>
          <w:b/>
          <w:bCs/>
        </w:rPr>
        <w:t>Inflated years</w:t>
      </w:r>
      <w:r>
        <w:rPr>
          <w:rFonts w:cs="TT267t00"/>
          <w:i/>
          <w:iCs/>
        </w:rPr>
        <w:t xml:space="preserve"> </w:t>
      </w:r>
      <w:r w:rsidRPr="00212541">
        <w:rPr>
          <w:rFonts w:cs="TT267t00"/>
        </w:rPr>
        <w:t xml:space="preserve">(Column </w:t>
      </w:r>
      <w:r>
        <w:rPr>
          <w:rFonts w:cs="TT267t00"/>
        </w:rPr>
        <w:t>F</w:t>
      </w:r>
      <w:r w:rsidRPr="00212541">
        <w:rPr>
          <w:rFonts w:cs="TT267t00"/>
        </w:rPr>
        <w:t>)</w:t>
      </w:r>
      <w:r w:rsidRPr="00474740">
        <w:rPr>
          <w:rFonts w:cs="TT267t00"/>
        </w:rPr>
        <w:t>:</w:t>
      </w:r>
      <w:r w:rsidR="004F7387">
        <w:rPr>
          <w:rFonts w:cs="TT267t00"/>
        </w:rPr>
        <w:t xml:space="preserve"> automatically calculates the number of inflated years from the reference year</w:t>
      </w:r>
      <w:r>
        <w:rPr>
          <w:rFonts w:cs="TT267t00"/>
        </w:rPr>
        <w:t>.</w:t>
      </w:r>
    </w:p>
    <w:p w14:paraId="5431D7A8" w14:textId="373C7043" w:rsidR="00D37925" w:rsidRPr="00D37925" w:rsidRDefault="00D37925" w:rsidP="00B45DB7">
      <w:pPr>
        <w:pStyle w:val="ListParagraph"/>
        <w:numPr>
          <w:ilvl w:val="0"/>
          <w:numId w:val="26"/>
        </w:numPr>
        <w:rPr>
          <w:rFonts w:cs="TT267t00"/>
          <w:i/>
          <w:iCs/>
          <w:smallCaps/>
        </w:rPr>
      </w:pPr>
      <w:r w:rsidRPr="00B57B99">
        <w:rPr>
          <w:rFonts w:cs="TT267t00"/>
          <w:b/>
          <w:bCs/>
        </w:rPr>
        <w:t xml:space="preserve">Source </w:t>
      </w:r>
      <w:r w:rsidR="00430C37">
        <w:rPr>
          <w:rFonts w:cs="TT267t00"/>
        </w:rPr>
        <w:t>(Column G)</w:t>
      </w:r>
      <w:r w:rsidR="00FA1113">
        <w:rPr>
          <w:rFonts w:cs="TT267t00"/>
        </w:rPr>
        <w:t>:</w:t>
      </w:r>
      <w:r w:rsidR="004F7387">
        <w:rPr>
          <w:rFonts w:cs="TT267t00"/>
        </w:rPr>
        <w:t xml:space="preserve"> enter the source of the cost value (e.g., Ministry of Health).</w:t>
      </w:r>
    </w:p>
    <w:p w14:paraId="1DFFFF0F" w14:textId="3C5FCF80" w:rsidR="00D37925" w:rsidRPr="00D37925" w:rsidRDefault="00D37925" w:rsidP="00B45DB7">
      <w:pPr>
        <w:pStyle w:val="ListParagraph"/>
        <w:numPr>
          <w:ilvl w:val="0"/>
          <w:numId w:val="26"/>
        </w:numPr>
        <w:rPr>
          <w:rFonts w:cs="TT267t00"/>
          <w:i/>
          <w:iCs/>
          <w:smallCaps/>
        </w:rPr>
      </w:pPr>
      <w:r w:rsidRPr="00B57B99">
        <w:rPr>
          <w:rFonts w:cs="TT267t00"/>
          <w:b/>
          <w:bCs/>
        </w:rPr>
        <w:t>Unit Cost</w:t>
      </w:r>
      <w:r w:rsidR="00430C37">
        <w:rPr>
          <w:rFonts w:cs="TT267t00"/>
        </w:rPr>
        <w:t xml:space="preserve"> (Column H)</w:t>
      </w:r>
      <w:r w:rsidR="00FA1113">
        <w:rPr>
          <w:rFonts w:cs="TT267t00"/>
        </w:rPr>
        <w:t>:</w:t>
      </w:r>
      <w:r w:rsidR="004F7387">
        <w:rPr>
          <w:rFonts w:cs="TT267t00"/>
        </w:rPr>
        <w:t xml:space="preserve"> automatically calculates the cost value </w:t>
      </w:r>
      <w:proofErr w:type="gramStart"/>
      <w:r w:rsidR="004F7387">
        <w:rPr>
          <w:rFonts w:cs="TT267t00"/>
        </w:rPr>
        <w:t>taking into account</w:t>
      </w:r>
      <w:proofErr w:type="gramEnd"/>
      <w:r w:rsidR="004F7387">
        <w:rPr>
          <w:rFonts w:cs="TT267t00"/>
        </w:rPr>
        <w:t xml:space="preserve"> the inflation rate.</w:t>
      </w:r>
    </w:p>
    <w:p w14:paraId="7EBB7382" w14:textId="09F74594" w:rsidR="00D37925" w:rsidRPr="00474740" w:rsidRDefault="00D37925" w:rsidP="00B45DB7">
      <w:pPr>
        <w:pStyle w:val="ListParagraph"/>
        <w:numPr>
          <w:ilvl w:val="0"/>
          <w:numId w:val="26"/>
        </w:numPr>
        <w:rPr>
          <w:rFonts w:cs="TT267t00"/>
          <w:i/>
          <w:iCs/>
          <w:smallCaps/>
        </w:rPr>
      </w:pPr>
      <w:r w:rsidRPr="00B57B99">
        <w:rPr>
          <w:rFonts w:cs="TT267t00"/>
          <w:b/>
          <w:bCs/>
        </w:rPr>
        <w:t>Cost Unit</w:t>
      </w:r>
      <w:r w:rsidR="00430C37">
        <w:rPr>
          <w:rFonts w:cs="TT267t00"/>
        </w:rPr>
        <w:t xml:space="preserve"> (Column I)</w:t>
      </w:r>
      <w:r w:rsidR="00FA1113">
        <w:rPr>
          <w:rFonts w:cs="TT267t00"/>
        </w:rPr>
        <w:t>:</w:t>
      </w:r>
      <w:r w:rsidR="004B715A">
        <w:rPr>
          <w:rFonts w:cs="TT267t00"/>
        </w:rPr>
        <w:t xml:space="preserve"> automatically brings back the cost unit entered in Column D.</w:t>
      </w:r>
    </w:p>
    <w:p w14:paraId="3CA8C609" w14:textId="6EB50A7E" w:rsidR="00763C4F" w:rsidRDefault="00474740" w:rsidP="00EF19EE">
      <w:r>
        <w:t>Repeat</w:t>
      </w:r>
      <w:r w:rsidR="00A46D9C">
        <w:t xml:space="preserve"> </w:t>
      </w:r>
      <w:r>
        <w:t>thi</w:t>
      </w:r>
      <w:r w:rsidR="00A46D9C">
        <w:t>s step for each cost category.</w:t>
      </w:r>
    </w:p>
    <w:p w14:paraId="3260761D" w14:textId="77777777" w:rsidR="00763C4F" w:rsidRDefault="00763C4F">
      <w:r>
        <w:br w:type="page"/>
      </w:r>
    </w:p>
    <w:p w14:paraId="2450C6EE" w14:textId="179ACE7A" w:rsidR="00CE6A72" w:rsidRPr="00CE6A72" w:rsidRDefault="005B5D1A" w:rsidP="00CE6A72">
      <w:pPr>
        <w:pStyle w:val="Heading1"/>
        <w:spacing w:after="120"/>
        <w:rPr>
          <w:smallCaps/>
        </w:rPr>
      </w:pPr>
      <w:r>
        <w:lastRenderedPageBreak/>
        <w:t>5</w:t>
      </w:r>
      <w:r w:rsidR="001678D0">
        <w:t>. Budget c</w:t>
      </w:r>
      <w:r w:rsidR="005E1430">
        <w:t>alculations</w:t>
      </w:r>
      <w:r w:rsidR="00460AFC">
        <w:t xml:space="preserve"> (BUDGET CALCS)</w:t>
      </w:r>
    </w:p>
    <w:tbl>
      <w:tblPr>
        <w:tblStyle w:val="TableGrid"/>
        <w:tblW w:w="0" w:type="auto"/>
        <w:tblBorders>
          <w:insideV w:val="single" w:sz="4" w:space="0" w:color="A6A6A6" w:themeColor="background1" w:themeShade="A6"/>
        </w:tblBorders>
        <w:tblLook w:val="04A0" w:firstRow="1" w:lastRow="0" w:firstColumn="1" w:lastColumn="0" w:noHBand="0" w:noVBand="1"/>
      </w:tblPr>
      <w:tblGrid>
        <w:gridCol w:w="1975"/>
        <w:gridCol w:w="1530"/>
      </w:tblGrid>
      <w:tr w:rsidR="00CE6A72" w14:paraId="0D62D73C" w14:textId="2656CF19" w:rsidTr="00CE6A72">
        <w:tc>
          <w:tcPr>
            <w:tcW w:w="1975" w:type="dxa"/>
            <w:shd w:val="clear" w:color="auto" w:fill="00B050"/>
          </w:tcPr>
          <w:p w14:paraId="49EC681C" w14:textId="77C4C8D5" w:rsidR="00CE6A72" w:rsidRPr="00CE6A72" w:rsidRDefault="00CE6A72" w:rsidP="00B305CB">
            <w:pPr>
              <w:rPr>
                <w:rStyle w:val="IntenseReference"/>
                <w:b w:val="0"/>
                <w:bCs w:val="0"/>
              </w:rPr>
            </w:pPr>
            <w:r>
              <w:t>BUDGET CALCS -&gt;</w:t>
            </w:r>
          </w:p>
        </w:tc>
        <w:tc>
          <w:tcPr>
            <w:tcW w:w="1530" w:type="dxa"/>
            <w:shd w:val="clear" w:color="auto" w:fill="00B050"/>
          </w:tcPr>
          <w:p w14:paraId="6B53C03B" w14:textId="5F7351E6" w:rsidR="00CE6A72" w:rsidRDefault="00CE6A72" w:rsidP="00B305CB">
            <w:proofErr w:type="spellStart"/>
            <w:r>
              <w:t>Budget_Calcs</w:t>
            </w:r>
            <w:proofErr w:type="spellEnd"/>
          </w:p>
        </w:tc>
      </w:tr>
    </w:tbl>
    <w:p w14:paraId="7F4F67DF" w14:textId="18C309BF" w:rsidR="00CE6A72" w:rsidRDefault="00CE6A72" w:rsidP="00CE6A72">
      <w:pPr>
        <w:spacing w:after="0"/>
      </w:pPr>
    </w:p>
    <w:tbl>
      <w:tblPr>
        <w:tblStyle w:val="TableGrid"/>
        <w:tblW w:w="0" w:type="auto"/>
        <w:tblLook w:val="04A0" w:firstRow="1" w:lastRow="0" w:firstColumn="1" w:lastColumn="0" w:noHBand="0" w:noVBand="1"/>
      </w:tblPr>
      <w:tblGrid>
        <w:gridCol w:w="1255"/>
      </w:tblGrid>
      <w:tr w:rsidR="00CE6A72" w14:paraId="22EAECEC" w14:textId="77777777" w:rsidTr="00CE6A72">
        <w:tc>
          <w:tcPr>
            <w:tcW w:w="1255" w:type="dxa"/>
            <w:shd w:val="clear" w:color="auto" w:fill="00B050"/>
          </w:tcPr>
          <w:p w14:paraId="1FBFFA1D" w14:textId="08CD1E01" w:rsidR="00CE6A72" w:rsidRDefault="00CE6A72" w:rsidP="00CE6A72">
            <w:r>
              <w:t>Financing</w:t>
            </w:r>
          </w:p>
        </w:tc>
      </w:tr>
    </w:tbl>
    <w:p w14:paraId="78AE8B09" w14:textId="77777777" w:rsidR="00CE6A72" w:rsidRDefault="00CE6A72" w:rsidP="00CE6A72">
      <w:pPr>
        <w:spacing w:after="0"/>
        <w:rPr>
          <w:rStyle w:val="IntenseReference"/>
          <w:b w:val="0"/>
          <w:bCs w:val="0"/>
        </w:rPr>
      </w:pPr>
    </w:p>
    <w:p w14:paraId="4DFFBE87" w14:textId="12283E1B" w:rsidR="001678D0" w:rsidRDefault="005B5D1A" w:rsidP="005E1430">
      <w:pPr>
        <w:rPr>
          <w:rStyle w:val="IntenseReference"/>
          <w:b w:val="0"/>
          <w:bCs w:val="0"/>
        </w:rPr>
      </w:pPr>
      <w:r>
        <w:rPr>
          <w:rStyle w:val="IntenseReference"/>
          <w:b w:val="0"/>
          <w:bCs w:val="0"/>
        </w:rPr>
        <w:t>5</w:t>
      </w:r>
      <w:r w:rsidR="00282C28" w:rsidRPr="00282C28">
        <w:rPr>
          <w:rStyle w:val="IntenseReference"/>
          <w:b w:val="0"/>
          <w:bCs w:val="0"/>
        </w:rPr>
        <w:t xml:space="preserve">.1. Budget Calculations </w:t>
      </w:r>
    </w:p>
    <w:p w14:paraId="5E2546E9" w14:textId="1FAD3788" w:rsidR="008F0697" w:rsidRDefault="008F0697" w:rsidP="008F0697">
      <w:pPr>
        <w:rPr>
          <w:rFonts w:cs="TT267t00"/>
        </w:rPr>
      </w:pPr>
      <w:r>
        <w:rPr>
          <w:rFonts w:cs="TT267t00"/>
        </w:rPr>
        <w:t>Input cost information about program interventions to perform c</w:t>
      </w:r>
      <w:r w:rsidRPr="002B1CF9">
        <w:rPr>
          <w:rFonts w:cs="TT267t00"/>
        </w:rPr>
        <w:t>onsolidated budget calculation for the foreca</w:t>
      </w:r>
      <w:r>
        <w:rPr>
          <w:rFonts w:cs="TT267t00"/>
        </w:rPr>
        <w:t>s</w:t>
      </w:r>
      <w:r w:rsidRPr="002B1CF9">
        <w:rPr>
          <w:rFonts w:cs="TT267t00"/>
        </w:rPr>
        <w:t>ted years</w:t>
      </w:r>
      <w:r>
        <w:rPr>
          <w:rFonts w:cs="TT267t00"/>
        </w:rPr>
        <w:t xml:space="preserve">. For each line: </w:t>
      </w:r>
    </w:p>
    <w:p w14:paraId="6F09A6BA" w14:textId="516A119D" w:rsidR="008F0697" w:rsidRPr="00912E88" w:rsidRDefault="00912E88" w:rsidP="008F0697">
      <w:pPr>
        <w:pStyle w:val="ListParagraph"/>
        <w:numPr>
          <w:ilvl w:val="0"/>
          <w:numId w:val="13"/>
        </w:numPr>
        <w:spacing w:after="0"/>
        <w:contextualSpacing w:val="0"/>
        <w:jc w:val="both"/>
      </w:pPr>
      <w:r w:rsidRPr="0090795E">
        <w:rPr>
          <w:rFonts w:cs="TT267t00"/>
          <w:b/>
          <w:bCs/>
        </w:rPr>
        <w:t>Thematic Area</w:t>
      </w:r>
      <w:r w:rsidRPr="00912E88">
        <w:rPr>
          <w:rFonts w:cs="TT267t00"/>
        </w:rPr>
        <w:t xml:space="preserve"> (</w:t>
      </w:r>
      <w:r w:rsidR="008F0697" w:rsidRPr="00912E88">
        <w:rPr>
          <w:rFonts w:cs="TT267t00"/>
        </w:rPr>
        <w:t>Column B</w:t>
      </w:r>
      <w:r w:rsidR="0090795E">
        <w:rPr>
          <w:rFonts w:cs="TT267t00"/>
        </w:rPr>
        <w:t>)</w:t>
      </w:r>
      <w:r w:rsidR="008F0697" w:rsidRPr="00912E88">
        <w:rPr>
          <w:rFonts w:cs="TT267t00"/>
        </w:rPr>
        <w:t>:</w:t>
      </w:r>
      <w:r w:rsidR="00CD5CD0" w:rsidRPr="00912E88">
        <w:rPr>
          <w:rFonts w:cs="TT267t00"/>
        </w:rPr>
        <w:t xml:space="preserve"> s</w:t>
      </w:r>
      <w:r w:rsidR="008F0697" w:rsidRPr="00912E88">
        <w:t>elect the thematic area of the intervention in the dropdown list. The dropdown list is based on the name of the program thematic areas entered in the ‘Inputs’ sheet, section III. NSP Information.</w:t>
      </w:r>
    </w:p>
    <w:p w14:paraId="27BBB009" w14:textId="2EE9DB33" w:rsidR="008F0697" w:rsidRPr="00912E88" w:rsidRDefault="00861BE3" w:rsidP="008F0697">
      <w:pPr>
        <w:pStyle w:val="ListParagraph"/>
        <w:numPr>
          <w:ilvl w:val="0"/>
          <w:numId w:val="13"/>
        </w:numPr>
        <w:spacing w:after="0"/>
        <w:contextualSpacing w:val="0"/>
        <w:jc w:val="both"/>
      </w:pPr>
      <w:r w:rsidRPr="00861BE3">
        <w:rPr>
          <w:rFonts w:cs="TT267t00"/>
          <w:b/>
          <w:bCs/>
        </w:rPr>
        <w:t>Intervention</w:t>
      </w:r>
      <w:r>
        <w:rPr>
          <w:rFonts w:cs="TT267t00"/>
        </w:rPr>
        <w:t xml:space="preserve"> (</w:t>
      </w:r>
      <w:r w:rsidR="008F0697" w:rsidRPr="00912E88">
        <w:rPr>
          <w:rFonts w:cs="TT267t00"/>
        </w:rPr>
        <w:t>Column C</w:t>
      </w:r>
      <w:r>
        <w:rPr>
          <w:rFonts w:cs="TT267t00"/>
        </w:rPr>
        <w:t>)</w:t>
      </w:r>
      <w:r w:rsidR="008F0697" w:rsidRPr="00912E88">
        <w:rPr>
          <w:rFonts w:cs="TT267t00"/>
        </w:rPr>
        <w:t xml:space="preserve">: </w:t>
      </w:r>
      <w:r w:rsidR="00CD5CD0" w:rsidRPr="00912E88">
        <w:t>s</w:t>
      </w:r>
      <w:r w:rsidR="008F0697" w:rsidRPr="00912E88">
        <w:t>elect an intervention in the dropdown list. The dropdown list is based on the name of the program thematic areas entered in the ‘Inputs’ sheet, section III. NSP Information.</w:t>
      </w:r>
    </w:p>
    <w:p w14:paraId="60CF0423" w14:textId="2F1BE875" w:rsidR="008F0697" w:rsidRPr="00912E88" w:rsidRDefault="00861BE3" w:rsidP="008F0697">
      <w:pPr>
        <w:pStyle w:val="ListParagraph"/>
        <w:numPr>
          <w:ilvl w:val="0"/>
          <w:numId w:val="13"/>
        </w:numPr>
        <w:spacing w:after="0"/>
        <w:contextualSpacing w:val="0"/>
        <w:jc w:val="both"/>
      </w:pPr>
      <w:r w:rsidRPr="00861BE3">
        <w:rPr>
          <w:rFonts w:cs="TT267t00"/>
          <w:b/>
          <w:bCs/>
        </w:rPr>
        <w:t>Activity</w:t>
      </w:r>
      <w:r>
        <w:rPr>
          <w:rFonts w:cs="TT267t00"/>
        </w:rPr>
        <w:t xml:space="preserve"> (</w:t>
      </w:r>
      <w:r w:rsidR="008F0697" w:rsidRPr="00912E88">
        <w:rPr>
          <w:rFonts w:cs="TT267t00"/>
        </w:rPr>
        <w:t>Column D</w:t>
      </w:r>
      <w:r>
        <w:rPr>
          <w:rFonts w:cs="TT267t00"/>
        </w:rPr>
        <w:t>)</w:t>
      </w:r>
      <w:r w:rsidR="008F0697" w:rsidRPr="00912E88">
        <w:rPr>
          <w:rFonts w:cs="TT267t00"/>
        </w:rPr>
        <w:t xml:space="preserve">: </w:t>
      </w:r>
      <w:r w:rsidR="00434FA4" w:rsidRPr="00912E88">
        <w:rPr>
          <w:rFonts w:cs="TT267t00"/>
        </w:rPr>
        <w:t>each intervention can be composed of one or more activities which can be added in column D.</w:t>
      </w:r>
    </w:p>
    <w:p w14:paraId="15153547" w14:textId="1662838B" w:rsidR="008F0697" w:rsidRPr="00912E88" w:rsidRDefault="00861BE3" w:rsidP="00434FA4">
      <w:pPr>
        <w:pStyle w:val="ListParagraph"/>
        <w:numPr>
          <w:ilvl w:val="0"/>
          <w:numId w:val="13"/>
        </w:numPr>
        <w:spacing w:after="0"/>
        <w:contextualSpacing w:val="0"/>
        <w:jc w:val="both"/>
      </w:pPr>
      <w:r>
        <w:rPr>
          <w:rFonts w:cs="TT267t00"/>
          <w:b/>
          <w:bCs/>
        </w:rPr>
        <w:t xml:space="preserve">Description </w:t>
      </w:r>
      <w:r w:rsidRPr="00861BE3">
        <w:rPr>
          <w:rFonts w:cs="TT267t00"/>
        </w:rPr>
        <w:t>(</w:t>
      </w:r>
      <w:r w:rsidR="00434FA4" w:rsidRPr="00912E88">
        <w:rPr>
          <w:rFonts w:cs="TT267t00"/>
        </w:rPr>
        <w:t>Column E</w:t>
      </w:r>
      <w:r>
        <w:rPr>
          <w:rFonts w:cs="TT267t00"/>
        </w:rPr>
        <w:t>)</w:t>
      </w:r>
      <w:r w:rsidR="00434FA4" w:rsidRPr="00912E88">
        <w:rPr>
          <w:rFonts w:cs="TT267t00"/>
        </w:rPr>
        <w:t>: a description of the activity can be added in column E.</w:t>
      </w:r>
    </w:p>
    <w:p w14:paraId="2E6337B2" w14:textId="61E2CB9F" w:rsidR="00434FA4" w:rsidRPr="00912E88" w:rsidRDefault="005B5501" w:rsidP="00434FA4">
      <w:pPr>
        <w:pStyle w:val="ListParagraph"/>
        <w:numPr>
          <w:ilvl w:val="0"/>
          <w:numId w:val="13"/>
        </w:numPr>
        <w:spacing w:after="0"/>
        <w:contextualSpacing w:val="0"/>
        <w:jc w:val="both"/>
      </w:pPr>
      <w:r w:rsidRPr="005B5501">
        <w:rPr>
          <w:rFonts w:ascii="Calibri" w:hAnsi="Calibri" w:cs="Calibri"/>
          <w:b/>
          <w:bCs/>
          <w:color w:val="000000"/>
        </w:rPr>
        <w:t>Cost Category</w:t>
      </w:r>
      <w:r>
        <w:rPr>
          <w:rFonts w:ascii="Calibri" w:hAnsi="Calibri" w:cs="Calibri"/>
          <w:color w:val="000000"/>
        </w:rPr>
        <w:t xml:space="preserve"> (</w:t>
      </w:r>
      <w:r w:rsidR="00434FA4" w:rsidRPr="00912E88">
        <w:rPr>
          <w:rFonts w:ascii="Calibri" w:hAnsi="Calibri" w:cs="Calibri"/>
          <w:color w:val="000000"/>
        </w:rPr>
        <w:t>Column</w:t>
      </w:r>
      <w:r w:rsidR="00443764" w:rsidRPr="00912E88">
        <w:rPr>
          <w:rFonts w:ascii="Calibri" w:hAnsi="Calibri" w:cs="Calibri"/>
          <w:color w:val="000000"/>
        </w:rPr>
        <w:t xml:space="preserve"> F</w:t>
      </w:r>
      <w:r>
        <w:rPr>
          <w:rFonts w:ascii="Calibri" w:hAnsi="Calibri" w:cs="Calibri"/>
          <w:color w:val="000000"/>
        </w:rPr>
        <w:t>)</w:t>
      </w:r>
      <w:r w:rsidR="00443764" w:rsidRPr="00912E88">
        <w:rPr>
          <w:rFonts w:ascii="Calibri" w:hAnsi="Calibri" w:cs="Calibri"/>
          <w:color w:val="000000"/>
        </w:rPr>
        <w:t xml:space="preserve">: </w:t>
      </w:r>
      <w:r w:rsidR="000B6D66" w:rsidRPr="00912E88">
        <w:rPr>
          <w:rFonts w:ascii="Calibri" w:hAnsi="Calibri" w:cs="Calibri"/>
          <w:color w:val="000000"/>
        </w:rPr>
        <w:t xml:space="preserve">select the cost category in the dropdown list. </w:t>
      </w:r>
      <w:r w:rsidR="000B6D66" w:rsidRPr="00912E88">
        <w:t>The dropdown list is based on the cost categories entered in the ‘List’ sheet, column A.</w:t>
      </w:r>
    </w:p>
    <w:p w14:paraId="15BDE14E" w14:textId="536E22E7" w:rsidR="000B6D66" w:rsidRPr="00912E88" w:rsidRDefault="005B5501" w:rsidP="00434FA4">
      <w:pPr>
        <w:pStyle w:val="ListParagraph"/>
        <w:numPr>
          <w:ilvl w:val="0"/>
          <w:numId w:val="13"/>
        </w:numPr>
        <w:spacing w:after="0"/>
        <w:contextualSpacing w:val="0"/>
        <w:jc w:val="both"/>
      </w:pPr>
      <w:r w:rsidRPr="005B5501">
        <w:rPr>
          <w:b/>
          <w:bCs/>
        </w:rPr>
        <w:t xml:space="preserve">Cost </w:t>
      </w:r>
      <w:r>
        <w:rPr>
          <w:b/>
          <w:bCs/>
        </w:rPr>
        <w:t>I</w:t>
      </w:r>
      <w:r w:rsidRPr="005B5501">
        <w:rPr>
          <w:b/>
          <w:bCs/>
        </w:rPr>
        <w:t>tem</w:t>
      </w:r>
      <w:r>
        <w:t xml:space="preserve"> (</w:t>
      </w:r>
      <w:r w:rsidR="000B6D66" w:rsidRPr="00912E88">
        <w:t>Column G</w:t>
      </w:r>
      <w:r>
        <w:t>)</w:t>
      </w:r>
      <w:r w:rsidR="000B6D66" w:rsidRPr="00912E88">
        <w:t xml:space="preserve">: </w:t>
      </w:r>
      <w:r w:rsidR="000B6D66" w:rsidRPr="00912E88">
        <w:rPr>
          <w:rFonts w:ascii="Calibri" w:hAnsi="Calibri" w:cs="Calibri"/>
          <w:color w:val="000000"/>
        </w:rPr>
        <w:t xml:space="preserve">select the </w:t>
      </w:r>
      <w:r w:rsidR="006273A7" w:rsidRPr="00912E88">
        <w:rPr>
          <w:rFonts w:ascii="Calibri" w:hAnsi="Calibri" w:cs="Calibri"/>
          <w:color w:val="000000"/>
        </w:rPr>
        <w:t>cost item</w:t>
      </w:r>
      <w:r w:rsidR="000B6D66" w:rsidRPr="00912E88">
        <w:rPr>
          <w:rFonts w:ascii="Calibri" w:hAnsi="Calibri" w:cs="Calibri"/>
          <w:color w:val="000000"/>
        </w:rPr>
        <w:t xml:space="preserve"> in the dropdown list. </w:t>
      </w:r>
      <w:r w:rsidR="000B6D66" w:rsidRPr="00912E88">
        <w:t xml:space="preserve">The dropdown list is based on the </w:t>
      </w:r>
      <w:r w:rsidR="006273A7" w:rsidRPr="00912E88">
        <w:t>cost items that form part of each cost category</w:t>
      </w:r>
      <w:r w:rsidR="000B6D66" w:rsidRPr="00912E88">
        <w:t xml:space="preserve"> entered in the ‘List’ sheet, column</w:t>
      </w:r>
      <w:r w:rsidR="00CD5CD0" w:rsidRPr="00912E88">
        <w:t>s C to L</w:t>
      </w:r>
      <w:r w:rsidR="000B6D66" w:rsidRPr="00912E88">
        <w:t>.</w:t>
      </w:r>
    </w:p>
    <w:p w14:paraId="43B3462C" w14:textId="3788B517" w:rsidR="00CD5CD0" w:rsidRPr="00912E88" w:rsidRDefault="005B5501" w:rsidP="00434FA4">
      <w:pPr>
        <w:pStyle w:val="ListParagraph"/>
        <w:numPr>
          <w:ilvl w:val="0"/>
          <w:numId w:val="13"/>
        </w:numPr>
        <w:spacing w:after="0"/>
        <w:contextualSpacing w:val="0"/>
        <w:jc w:val="both"/>
      </w:pPr>
      <w:r w:rsidRPr="005B5501">
        <w:rPr>
          <w:b/>
          <w:bCs/>
        </w:rPr>
        <w:t>Unit Cost Available?</w:t>
      </w:r>
      <w:r w:rsidRPr="005B5501">
        <w:t xml:space="preserve"> </w:t>
      </w:r>
      <w:r>
        <w:t>(</w:t>
      </w:r>
      <w:r w:rsidR="00CD5CD0" w:rsidRPr="00912E88">
        <w:t>Column H</w:t>
      </w:r>
      <w:r>
        <w:t>)</w:t>
      </w:r>
      <w:r w:rsidR="00CD5CD0" w:rsidRPr="00912E88">
        <w:t xml:space="preserve">: select in the dropdown list whether a unit cost is available (Yes) or not (No) for the selected </w:t>
      </w:r>
      <w:r w:rsidR="006273A7" w:rsidRPr="00912E88">
        <w:t>cost item</w:t>
      </w:r>
      <w:r w:rsidR="00CD5CD0" w:rsidRPr="00912E88">
        <w:t>.</w:t>
      </w:r>
    </w:p>
    <w:p w14:paraId="7CD35E1D" w14:textId="482A5289" w:rsidR="00E84AFA" w:rsidRPr="00912E88" w:rsidRDefault="005B5501" w:rsidP="00E84AFA">
      <w:pPr>
        <w:pStyle w:val="ListParagraph"/>
        <w:numPr>
          <w:ilvl w:val="0"/>
          <w:numId w:val="13"/>
        </w:numPr>
        <w:spacing w:after="0"/>
        <w:contextualSpacing w:val="0"/>
        <w:jc w:val="both"/>
      </w:pPr>
      <w:r w:rsidRPr="005B5501">
        <w:rPr>
          <w:rFonts w:ascii="Calibri" w:hAnsi="Calibri" w:cs="Calibri"/>
          <w:b/>
          <w:bCs/>
          <w:color w:val="000000"/>
        </w:rPr>
        <w:t>Unit Cost</w:t>
      </w:r>
      <w:r>
        <w:rPr>
          <w:rFonts w:ascii="Calibri" w:hAnsi="Calibri" w:cs="Calibri"/>
          <w:color w:val="000000"/>
        </w:rPr>
        <w:t xml:space="preserve"> (</w:t>
      </w:r>
      <w:r w:rsidR="00CD3ED7" w:rsidRPr="00912E88">
        <w:rPr>
          <w:rFonts w:ascii="Calibri" w:hAnsi="Calibri" w:cs="Calibri"/>
          <w:color w:val="000000"/>
        </w:rPr>
        <w:t>Column I</w:t>
      </w:r>
      <w:r>
        <w:rPr>
          <w:rFonts w:ascii="Calibri" w:hAnsi="Calibri" w:cs="Calibri"/>
          <w:color w:val="000000"/>
        </w:rPr>
        <w:t xml:space="preserve">) </w:t>
      </w:r>
      <w:r w:rsidR="00CD3ED7" w:rsidRPr="00912E88">
        <w:rPr>
          <w:rFonts w:ascii="Calibri" w:hAnsi="Calibri" w:cs="Calibri"/>
          <w:color w:val="000000"/>
        </w:rPr>
        <w:t>and</w:t>
      </w:r>
      <w:r>
        <w:rPr>
          <w:rFonts w:ascii="Calibri" w:hAnsi="Calibri" w:cs="Calibri"/>
          <w:color w:val="000000"/>
        </w:rPr>
        <w:t xml:space="preserve"> </w:t>
      </w:r>
      <w:r w:rsidRPr="005B5501">
        <w:rPr>
          <w:rFonts w:ascii="Calibri" w:hAnsi="Calibri" w:cs="Calibri"/>
          <w:b/>
          <w:bCs/>
          <w:color w:val="000000"/>
        </w:rPr>
        <w:t>Cost Unit</w:t>
      </w:r>
      <w:r>
        <w:rPr>
          <w:rFonts w:ascii="Calibri" w:hAnsi="Calibri" w:cs="Calibri"/>
          <w:color w:val="000000"/>
        </w:rPr>
        <w:t xml:space="preserve"> (Column</w:t>
      </w:r>
      <w:r w:rsidR="00CD3ED7" w:rsidRPr="00912E88">
        <w:rPr>
          <w:rFonts w:ascii="Calibri" w:hAnsi="Calibri" w:cs="Calibri"/>
          <w:color w:val="000000"/>
        </w:rPr>
        <w:t xml:space="preserve"> J</w:t>
      </w:r>
      <w:r>
        <w:rPr>
          <w:rFonts w:ascii="Calibri" w:hAnsi="Calibri" w:cs="Calibri"/>
          <w:color w:val="000000"/>
        </w:rPr>
        <w:t>)</w:t>
      </w:r>
      <w:r w:rsidR="00CD3ED7" w:rsidRPr="00912E88">
        <w:rPr>
          <w:rFonts w:ascii="Calibri" w:hAnsi="Calibri" w:cs="Calibri"/>
          <w:color w:val="000000"/>
        </w:rPr>
        <w:t xml:space="preserve">: </w:t>
      </w:r>
      <w:r w:rsidR="00CD5CD0" w:rsidRPr="00912E88">
        <w:rPr>
          <w:rFonts w:ascii="Calibri" w:hAnsi="Calibri" w:cs="Calibri"/>
          <w:color w:val="000000"/>
        </w:rPr>
        <w:t>if a unit cost is available, t</w:t>
      </w:r>
      <w:r w:rsidR="000B6D66" w:rsidRPr="00912E88">
        <w:rPr>
          <w:rFonts w:ascii="Calibri" w:hAnsi="Calibri" w:cs="Calibri"/>
          <w:color w:val="000000"/>
        </w:rPr>
        <w:t>hese columns</w:t>
      </w:r>
      <w:r w:rsidR="00CD5CD0" w:rsidRPr="00912E88">
        <w:rPr>
          <w:rFonts w:ascii="Calibri" w:hAnsi="Calibri" w:cs="Calibri"/>
          <w:color w:val="000000"/>
        </w:rPr>
        <w:t xml:space="preserve"> will automatically indicate </w:t>
      </w:r>
      <w:r w:rsidR="000B6D66" w:rsidRPr="00912E88">
        <w:rPr>
          <w:rFonts w:ascii="Calibri" w:hAnsi="Calibri" w:cs="Calibri"/>
          <w:color w:val="000000"/>
        </w:rPr>
        <w:t>the unit</w:t>
      </w:r>
      <w:r w:rsidR="00E84AFA" w:rsidRPr="00912E88">
        <w:rPr>
          <w:rFonts w:ascii="Calibri" w:hAnsi="Calibri" w:cs="Calibri"/>
          <w:color w:val="000000"/>
        </w:rPr>
        <w:t xml:space="preserve"> cost and cost unit </w:t>
      </w:r>
      <w:r w:rsidR="000B6D66" w:rsidRPr="00912E88">
        <w:rPr>
          <w:rFonts w:ascii="Calibri" w:hAnsi="Calibri" w:cs="Calibri"/>
          <w:color w:val="000000"/>
        </w:rPr>
        <w:t xml:space="preserve">pertaining to </w:t>
      </w:r>
      <w:r w:rsidR="006273A7" w:rsidRPr="00912E88">
        <w:rPr>
          <w:rFonts w:ascii="Calibri" w:hAnsi="Calibri" w:cs="Calibri"/>
          <w:color w:val="000000"/>
        </w:rPr>
        <w:t>the cost item</w:t>
      </w:r>
      <w:r w:rsidR="00E84AFA" w:rsidRPr="00912E88">
        <w:rPr>
          <w:rFonts w:ascii="Calibri" w:hAnsi="Calibri" w:cs="Calibri"/>
          <w:color w:val="000000"/>
        </w:rPr>
        <w:t xml:space="preserve">. </w:t>
      </w:r>
    </w:p>
    <w:p w14:paraId="0685BD88" w14:textId="61383398" w:rsidR="006273A7" w:rsidRPr="00912E88" w:rsidRDefault="00CD3ED7" w:rsidP="006273A7">
      <w:pPr>
        <w:pStyle w:val="ListParagraph"/>
        <w:numPr>
          <w:ilvl w:val="0"/>
          <w:numId w:val="13"/>
        </w:numPr>
        <w:spacing w:after="0"/>
        <w:contextualSpacing w:val="0"/>
        <w:jc w:val="both"/>
      </w:pPr>
      <w:r w:rsidRPr="00041F9E">
        <w:rPr>
          <w:rFonts w:ascii="Calibri" w:hAnsi="Calibri" w:cs="Calibri"/>
          <w:b/>
          <w:bCs/>
          <w:color w:val="000000"/>
        </w:rPr>
        <w:t>Column K</w:t>
      </w:r>
      <w:r w:rsidR="006273A7" w:rsidRPr="00041F9E">
        <w:rPr>
          <w:rFonts w:ascii="Calibri" w:hAnsi="Calibri" w:cs="Calibri"/>
          <w:b/>
          <w:bCs/>
          <w:color w:val="000000"/>
        </w:rPr>
        <w:t xml:space="preserve"> to T</w:t>
      </w:r>
      <w:r w:rsidRPr="00912E88">
        <w:rPr>
          <w:rFonts w:ascii="Calibri" w:hAnsi="Calibri" w:cs="Calibri"/>
          <w:color w:val="000000"/>
        </w:rPr>
        <w:t xml:space="preserve">: </w:t>
      </w:r>
      <w:r w:rsidR="006273A7" w:rsidRPr="00912E88">
        <w:rPr>
          <w:rFonts w:ascii="Calibri" w:hAnsi="Calibri" w:cs="Calibri"/>
          <w:color w:val="000000"/>
        </w:rPr>
        <w:t>for each year, enter the quantity</w:t>
      </w:r>
      <w:r w:rsidR="00507006" w:rsidRPr="00912E88">
        <w:rPr>
          <w:rFonts w:ascii="Calibri" w:hAnsi="Calibri" w:cs="Calibri"/>
          <w:color w:val="000000"/>
        </w:rPr>
        <w:t xml:space="preserve"> and frequency</w:t>
      </w:r>
      <w:r w:rsidR="006273A7" w:rsidRPr="00912E88">
        <w:rPr>
          <w:rFonts w:ascii="Calibri" w:hAnsi="Calibri" w:cs="Calibri"/>
          <w:color w:val="000000"/>
        </w:rPr>
        <w:t xml:space="preserve"> information for the selected cost item. It is important that information is provided for both columns of each year for the tool’s formulas to automatically calculate the annual sub-activity costs (see description columns</w:t>
      </w:r>
      <w:r w:rsidR="009E2F20" w:rsidRPr="00912E88">
        <w:rPr>
          <w:rFonts w:ascii="Calibri" w:hAnsi="Calibri" w:cs="Calibri"/>
          <w:color w:val="000000"/>
        </w:rPr>
        <w:t xml:space="preserve"> U to Y</w:t>
      </w:r>
      <w:r w:rsidR="006273A7" w:rsidRPr="00912E88">
        <w:rPr>
          <w:rFonts w:ascii="Calibri" w:hAnsi="Calibri" w:cs="Calibri"/>
          <w:color w:val="000000"/>
        </w:rPr>
        <w:t>).</w:t>
      </w:r>
    </w:p>
    <w:p w14:paraId="53C4B50A" w14:textId="6C54752F" w:rsidR="006273A7" w:rsidRPr="00912E88" w:rsidRDefault="006273A7" w:rsidP="006273A7">
      <w:pPr>
        <w:pStyle w:val="ListParagraph"/>
        <w:numPr>
          <w:ilvl w:val="1"/>
          <w:numId w:val="13"/>
        </w:numPr>
        <w:spacing w:after="120" w:line="276" w:lineRule="auto"/>
        <w:jc w:val="both"/>
        <w:rPr>
          <w:rFonts w:cs="Calibri"/>
          <w:color w:val="000000"/>
        </w:rPr>
      </w:pPr>
      <w:r w:rsidRPr="00041F9E">
        <w:rPr>
          <w:rFonts w:cs="Calibri"/>
          <w:b/>
          <w:bCs/>
          <w:color w:val="000000"/>
        </w:rPr>
        <w:t>Quantity</w:t>
      </w:r>
      <w:r w:rsidRPr="00912E88">
        <w:rPr>
          <w:rFonts w:cs="Calibri"/>
          <w:color w:val="000000"/>
        </w:rPr>
        <w:t xml:space="preserve">: </w:t>
      </w:r>
      <w:r w:rsidR="00507006" w:rsidRPr="00912E88">
        <w:rPr>
          <w:rFonts w:cs="Calibri"/>
          <w:color w:val="000000"/>
        </w:rPr>
        <w:t>t</w:t>
      </w:r>
      <w:r w:rsidRPr="00912E88">
        <w:rPr>
          <w:rFonts w:cs="Calibri"/>
          <w:color w:val="000000"/>
        </w:rPr>
        <w:t>his column</w:t>
      </w:r>
      <w:r w:rsidR="00507006" w:rsidRPr="00912E88">
        <w:rPr>
          <w:rFonts w:cs="Calibri"/>
          <w:color w:val="000000"/>
        </w:rPr>
        <w:t xml:space="preserve"> </w:t>
      </w:r>
      <w:r w:rsidRPr="00912E88">
        <w:rPr>
          <w:rFonts w:cs="Calibri"/>
          <w:color w:val="000000"/>
        </w:rPr>
        <w:t xml:space="preserve">relates to the number of </w:t>
      </w:r>
      <w:r w:rsidR="00507006" w:rsidRPr="00912E88">
        <w:rPr>
          <w:rFonts w:cs="Calibri"/>
          <w:color w:val="000000"/>
        </w:rPr>
        <w:t xml:space="preserve">units. It can be the </w:t>
      </w:r>
      <w:r w:rsidRPr="00912E88">
        <w:rPr>
          <w:rFonts w:cs="Calibri"/>
          <w:color w:val="000000"/>
        </w:rPr>
        <w:t>persons (e.g.</w:t>
      </w:r>
      <w:r w:rsidR="004B16B9">
        <w:rPr>
          <w:rFonts w:cs="Calibri"/>
          <w:color w:val="000000"/>
        </w:rPr>
        <w:t>,</w:t>
      </w:r>
      <w:r w:rsidRPr="00912E88">
        <w:rPr>
          <w:rFonts w:cs="Calibri"/>
          <w:color w:val="000000"/>
        </w:rPr>
        <w:t xml:space="preserve"> meeting participants, trainees, consultants, employees receiving salaries, etc.)</w:t>
      </w:r>
      <w:r w:rsidR="00507006" w:rsidRPr="00912E88">
        <w:rPr>
          <w:rFonts w:cs="Calibri"/>
          <w:color w:val="000000"/>
        </w:rPr>
        <w:t xml:space="preserve"> or</w:t>
      </w:r>
      <w:r w:rsidRPr="00912E88">
        <w:rPr>
          <w:rFonts w:cs="Calibri"/>
          <w:color w:val="000000"/>
        </w:rPr>
        <w:t xml:space="preserve"> number of vehicles, LCD projectors, halls, checklists, etc. You can generally think of this column as ‘the number of units you are paying for’.</w:t>
      </w:r>
    </w:p>
    <w:p w14:paraId="28775F0A" w14:textId="0CE057C6" w:rsidR="006273A7" w:rsidRPr="00912E88" w:rsidRDefault="006273A7" w:rsidP="006273A7">
      <w:pPr>
        <w:pStyle w:val="ListParagraph"/>
        <w:numPr>
          <w:ilvl w:val="1"/>
          <w:numId w:val="13"/>
        </w:numPr>
        <w:spacing w:after="120" w:line="276" w:lineRule="auto"/>
        <w:jc w:val="both"/>
        <w:rPr>
          <w:rFonts w:cs="Calibri"/>
          <w:b/>
          <w:bCs/>
          <w:color w:val="000000"/>
        </w:rPr>
      </w:pPr>
      <w:r w:rsidRPr="00041F9E">
        <w:rPr>
          <w:rFonts w:cs="Calibri"/>
          <w:b/>
          <w:bCs/>
          <w:color w:val="000000"/>
        </w:rPr>
        <w:t>Frequency</w:t>
      </w:r>
      <w:r w:rsidRPr="00912E88">
        <w:rPr>
          <w:rFonts w:cs="Calibri"/>
          <w:color w:val="000000"/>
        </w:rPr>
        <w:t>:</w:t>
      </w:r>
      <w:r w:rsidRPr="00912E88">
        <w:rPr>
          <w:rFonts w:cs="Calibri"/>
          <w:b/>
          <w:bCs/>
          <w:color w:val="000000"/>
        </w:rPr>
        <w:t xml:space="preserve"> </w:t>
      </w:r>
      <w:r w:rsidR="00507006" w:rsidRPr="00912E88">
        <w:rPr>
          <w:rFonts w:cs="Calibri"/>
          <w:color w:val="000000"/>
        </w:rPr>
        <w:t>this column</w:t>
      </w:r>
      <w:r w:rsidRPr="00912E88">
        <w:rPr>
          <w:rFonts w:cs="Calibri"/>
          <w:color w:val="000000"/>
        </w:rPr>
        <w:t xml:space="preserve"> relates to the number of times a certain sub-activity is conducted / a certain cost item is paid for in a given year (e.g.</w:t>
      </w:r>
      <w:r w:rsidR="00507006" w:rsidRPr="00912E88">
        <w:rPr>
          <w:rFonts w:cs="Calibri"/>
          <w:color w:val="000000"/>
        </w:rPr>
        <w:t>, number of visits or meetings per year</w:t>
      </w:r>
      <w:r w:rsidRPr="00912E88">
        <w:rPr>
          <w:rFonts w:cs="Calibri"/>
          <w:color w:val="000000"/>
        </w:rPr>
        <w:t>).</w:t>
      </w:r>
    </w:p>
    <w:p w14:paraId="210BF828" w14:textId="3EC5D8A4" w:rsidR="006273A7" w:rsidRPr="00912E88" w:rsidRDefault="00A600C5" w:rsidP="006273A7">
      <w:pPr>
        <w:pStyle w:val="ListParagraph"/>
        <w:numPr>
          <w:ilvl w:val="0"/>
          <w:numId w:val="13"/>
        </w:numPr>
        <w:spacing w:after="120" w:line="276" w:lineRule="auto"/>
        <w:jc w:val="both"/>
        <w:rPr>
          <w:rFonts w:cs="Calibri"/>
          <w:b/>
          <w:bCs/>
          <w:color w:val="000000"/>
        </w:rPr>
      </w:pPr>
      <w:proofErr w:type="spellStart"/>
      <w:r>
        <w:rPr>
          <w:rFonts w:ascii="Calibri" w:hAnsi="Calibri" w:cs="Calibri"/>
          <w:b/>
          <w:bCs/>
          <w:color w:val="000000"/>
        </w:rPr>
        <w:t>Yx</w:t>
      </w:r>
      <w:proofErr w:type="spellEnd"/>
      <w:r>
        <w:rPr>
          <w:rFonts w:ascii="Calibri" w:hAnsi="Calibri" w:cs="Calibri"/>
          <w:b/>
          <w:bCs/>
          <w:color w:val="000000"/>
        </w:rPr>
        <w:t xml:space="preserve"> </w:t>
      </w:r>
      <w:r w:rsidR="00041F9E" w:rsidRPr="00041F9E">
        <w:rPr>
          <w:rFonts w:ascii="Calibri" w:hAnsi="Calibri" w:cs="Calibri"/>
          <w:b/>
          <w:bCs/>
          <w:color w:val="000000"/>
        </w:rPr>
        <w:t>Total Cost Budget Line</w:t>
      </w:r>
      <w:r w:rsidR="00041F9E">
        <w:rPr>
          <w:rFonts w:ascii="Calibri" w:hAnsi="Calibri" w:cs="Calibri"/>
          <w:color w:val="000000"/>
        </w:rPr>
        <w:t xml:space="preserve"> (</w:t>
      </w:r>
      <w:r w:rsidR="006273A7" w:rsidRPr="00912E88">
        <w:rPr>
          <w:rFonts w:ascii="Calibri" w:hAnsi="Calibri" w:cs="Calibri"/>
          <w:color w:val="000000"/>
        </w:rPr>
        <w:t>Column U to Y</w:t>
      </w:r>
      <w:r w:rsidR="00041F9E">
        <w:rPr>
          <w:rFonts w:ascii="Calibri" w:hAnsi="Calibri" w:cs="Calibri"/>
          <w:color w:val="000000"/>
        </w:rPr>
        <w:t>)</w:t>
      </w:r>
      <w:r w:rsidR="006273A7" w:rsidRPr="00912E88">
        <w:rPr>
          <w:rFonts w:ascii="Calibri" w:hAnsi="Calibri" w:cs="Calibri"/>
          <w:color w:val="000000"/>
        </w:rPr>
        <w:t>:</w:t>
      </w:r>
      <w:r w:rsidR="00507006" w:rsidRPr="00912E88">
        <w:rPr>
          <w:rFonts w:ascii="Calibri" w:hAnsi="Calibri" w:cs="Calibri"/>
          <w:color w:val="000000"/>
        </w:rPr>
        <w:t xml:space="preserve"> </w:t>
      </w:r>
      <w:r w:rsidR="00267A09" w:rsidRPr="00912E88">
        <w:rPr>
          <w:rFonts w:ascii="Calibri" w:hAnsi="Calibri" w:cs="Calibri"/>
          <w:color w:val="000000"/>
        </w:rPr>
        <w:t>b</w:t>
      </w:r>
      <w:r w:rsidR="00507006" w:rsidRPr="00912E88">
        <w:rPr>
          <w:rFonts w:ascii="Calibri" w:hAnsi="Calibri" w:cs="Calibri"/>
          <w:color w:val="000000"/>
        </w:rPr>
        <w:t xml:space="preserve">ased on the </w:t>
      </w:r>
      <w:r w:rsidR="00267A09" w:rsidRPr="00912E88">
        <w:rPr>
          <w:rFonts w:ascii="Calibri" w:hAnsi="Calibri" w:cs="Calibri"/>
          <w:color w:val="000000"/>
        </w:rPr>
        <w:t>quantity and frequency</w:t>
      </w:r>
      <w:r w:rsidR="00507006" w:rsidRPr="00912E88">
        <w:rPr>
          <w:rFonts w:ascii="Calibri" w:hAnsi="Calibri" w:cs="Calibri"/>
          <w:color w:val="000000"/>
        </w:rPr>
        <w:t xml:space="preserve"> </w:t>
      </w:r>
      <w:r w:rsidR="00267A09" w:rsidRPr="00912E88">
        <w:rPr>
          <w:rFonts w:ascii="Calibri" w:hAnsi="Calibri" w:cs="Calibri"/>
          <w:color w:val="000000"/>
        </w:rPr>
        <w:t xml:space="preserve">information </w:t>
      </w:r>
      <w:r w:rsidR="00507006" w:rsidRPr="00912E88">
        <w:rPr>
          <w:rFonts w:ascii="Calibri" w:hAnsi="Calibri" w:cs="Calibri"/>
          <w:color w:val="000000"/>
        </w:rPr>
        <w:t>entered in column</w:t>
      </w:r>
      <w:r w:rsidR="00267A09" w:rsidRPr="00912E88">
        <w:rPr>
          <w:rFonts w:ascii="Calibri" w:hAnsi="Calibri" w:cs="Calibri"/>
          <w:color w:val="000000"/>
        </w:rPr>
        <w:t>s K to T,</w:t>
      </w:r>
      <w:r w:rsidR="00507006" w:rsidRPr="00912E88">
        <w:rPr>
          <w:rFonts w:ascii="Calibri" w:hAnsi="Calibri" w:cs="Calibri"/>
          <w:color w:val="000000"/>
        </w:rPr>
        <w:t xml:space="preserve"> as well as the unit cost for each item pulled by the formula in column </w:t>
      </w:r>
      <w:r w:rsidR="00267A09" w:rsidRPr="00912E88">
        <w:rPr>
          <w:rFonts w:ascii="Calibri" w:hAnsi="Calibri" w:cs="Calibri"/>
          <w:color w:val="000000"/>
        </w:rPr>
        <w:t>I</w:t>
      </w:r>
      <w:r w:rsidR="00507006" w:rsidRPr="00912E88">
        <w:rPr>
          <w:rFonts w:ascii="Calibri" w:hAnsi="Calibri" w:cs="Calibri"/>
          <w:color w:val="000000"/>
        </w:rPr>
        <w:t>, the annual</w:t>
      </w:r>
      <w:r w:rsidR="00267A09" w:rsidRPr="00912E88">
        <w:rPr>
          <w:rFonts w:ascii="Calibri" w:hAnsi="Calibri" w:cs="Calibri"/>
          <w:color w:val="000000"/>
        </w:rPr>
        <w:t xml:space="preserve"> </w:t>
      </w:r>
      <w:r w:rsidR="00507006" w:rsidRPr="00912E88">
        <w:rPr>
          <w:rFonts w:ascii="Calibri" w:hAnsi="Calibri" w:cs="Calibri"/>
          <w:color w:val="000000"/>
        </w:rPr>
        <w:t>costs</w:t>
      </w:r>
      <w:r w:rsidR="00267A09" w:rsidRPr="00912E88">
        <w:rPr>
          <w:rFonts w:ascii="Calibri" w:hAnsi="Calibri" w:cs="Calibri"/>
          <w:color w:val="000000"/>
        </w:rPr>
        <w:t xml:space="preserve"> of each cost item</w:t>
      </w:r>
      <w:r w:rsidR="00507006" w:rsidRPr="00912E88">
        <w:rPr>
          <w:rFonts w:ascii="Calibri" w:hAnsi="Calibri" w:cs="Calibri"/>
          <w:color w:val="000000"/>
        </w:rPr>
        <w:t xml:space="preserve"> are calculated in columns T to X (i.e.</w:t>
      </w:r>
      <w:r w:rsidR="00267A09" w:rsidRPr="00912E88">
        <w:rPr>
          <w:rFonts w:ascii="Calibri" w:hAnsi="Calibri" w:cs="Calibri"/>
          <w:color w:val="000000"/>
        </w:rPr>
        <w:t>,</w:t>
      </w:r>
      <w:r w:rsidR="00507006" w:rsidRPr="00912E88">
        <w:rPr>
          <w:rFonts w:ascii="Calibri" w:hAnsi="Calibri" w:cs="Calibri"/>
          <w:color w:val="000000"/>
        </w:rPr>
        <w:t xml:space="preserve"> </w:t>
      </w:r>
      <w:r w:rsidR="00267A09" w:rsidRPr="00912E88">
        <w:rPr>
          <w:rFonts w:ascii="Calibri" w:hAnsi="Calibri" w:cs="Calibri"/>
          <w:color w:val="000000"/>
        </w:rPr>
        <w:t>Quantity</w:t>
      </w:r>
      <w:r w:rsidR="00507006" w:rsidRPr="00912E88">
        <w:rPr>
          <w:rFonts w:ascii="Calibri" w:hAnsi="Calibri" w:cs="Calibri"/>
          <w:color w:val="000000"/>
        </w:rPr>
        <w:t xml:space="preserve"> x Frequency x Unit cost). If information is updated, annual costs for each budget line are automatically recalculated.</w:t>
      </w:r>
    </w:p>
    <w:p w14:paraId="44F7EB44" w14:textId="34B7B39C" w:rsidR="007E01AA" w:rsidRPr="006273A7" w:rsidRDefault="00A600C5" w:rsidP="006273A7">
      <w:pPr>
        <w:pStyle w:val="ListParagraph"/>
        <w:numPr>
          <w:ilvl w:val="0"/>
          <w:numId w:val="13"/>
        </w:numPr>
        <w:spacing w:after="120" w:line="276" w:lineRule="auto"/>
        <w:jc w:val="both"/>
        <w:rPr>
          <w:rFonts w:cs="Calibri"/>
          <w:b/>
          <w:bCs/>
          <w:color w:val="000000"/>
        </w:rPr>
      </w:pPr>
      <w:r w:rsidRPr="00A600C5">
        <w:rPr>
          <w:rFonts w:ascii="Calibri" w:hAnsi="Calibri" w:cs="Calibri"/>
          <w:b/>
          <w:bCs/>
          <w:color w:val="000000"/>
        </w:rPr>
        <w:t>Total Y1-Y5 Cost Budget Line</w:t>
      </w:r>
      <w:r w:rsidRPr="00A600C5">
        <w:rPr>
          <w:rFonts w:ascii="Calibri" w:hAnsi="Calibri" w:cs="Calibri"/>
          <w:color w:val="000000"/>
        </w:rPr>
        <w:t xml:space="preserve"> </w:t>
      </w:r>
      <w:r>
        <w:rPr>
          <w:rFonts w:ascii="Calibri" w:hAnsi="Calibri" w:cs="Calibri"/>
          <w:color w:val="000000"/>
        </w:rPr>
        <w:t>(</w:t>
      </w:r>
      <w:r w:rsidR="007E01AA" w:rsidRPr="00912E88">
        <w:rPr>
          <w:rFonts w:ascii="Calibri" w:hAnsi="Calibri" w:cs="Calibri"/>
          <w:color w:val="000000"/>
        </w:rPr>
        <w:t xml:space="preserve">Column </w:t>
      </w:r>
      <w:r>
        <w:rPr>
          <w:rFonts w:ascii="Calibri" w:hAnsi="Calibri" w:cs="Calibri"/>
          <w:color w:val="000000"/>
        </w:rPr>
        <w:t>Z)</w:t>
      </w:r>
      <w:r w:rsidR="007E01AA" w:rsidRPr="00912E88">
        <w:rPr>
          <w:rFonts w:ascii="Calibri" w:hAnsi="Calibri" w:cs="Calibri"/>
          <w:color w:val="000000"/>
        </w:rPr>
        <w:t xml:space="preserve">: </w:t>
      </w:r>
      <w:r w:rsidR="000211F1" w:rsidRPr="00912E88">
        <w:rPr>
          <w:rFonts w:ascii="Calibri" w:hAnsi="Calibri" w:cs="Calibri"/>
          <w:color w:val="000000"/>
        </w:rPr>
        <w:t>automatically calculates the total cost of each cost item for the 5 years of the prog</w:t>
      </w:r>
      <w:r w:rsidR="000211F1">
        <w:rPr>
          <w:rFonts w:ascii="Calibri" w:hAnsi="Calibri" w:cs="Calibri"/>
          <w:color w:val="000000"/>
        </w:rPr>
        <w:t>ram.</w:t>
      </w:r>
    </w:p>
    <w:p w14:paraId="193946C3" w14:textId="26336FB4" w:rsidR="00282C28" w:rsidRDefault="005B5D1A" w:rsidP="005E1430">
      <w:pPr>
        <w:rPr>
          <w:rStyle w:val="IntenseReference"/>
          <w:b w:val="0"/>
          <w:bCs w:val="0"/>
        </w:rPr>
      </w:pPr>
      <w:r>
        <w:rPr>
          <w:rStyle w:val="IntenseReference"/>
          <w:b w:val="0"/>
          <w:bCs w:val="0"/>
        </w:rPr>
        <w:lastRenderedPageBreak/>
        <w:t>5</w:t>
      </w:r>
      <w:r w:rsidR="00282C28" w:rsidRPr="00282C28">
        <w:rPr>
          <w:rStyle w:val="IntenseReference"/>
          <w:b w:val="0"/>
          <w:bCs w:val="0"/>
        </w:rPr>
        <w:t>.</w:t>
      </w:r>
      <w:r w:rsidR="003C13EF">
        <w:rPr>
          <w:rStyle w:val="IntenseReference"/>
          <w:b w:val="0"/>
          <w:bCs w:val="0"/>
        </w:rPr>
        <w:t>2</w:t>
      </w:r>
      <w:r w:rsidR="00282C28" w:rsidRPr="00282C28">
        <w:rPr>
          <w:rStyle w:val="IntenseReference"/>
          <w:b w:val="0"/>
          <w:bCs w:val="0"/>
        </w:rPr>
        <w:t>. Financing</w:t>
      </w:r>
      <w:r w:rsidR="00282C28">
        <w:rPr>
          <w:rStyle w:val="IntenseReference"/>
          <w:b w:val="0"/>
          <w:bCs w:val="0"/>
        </w:rPr>
        <w:t xml:space="preserve"> sheet</w:t>
      </w:r>
    </w:p>
    <w:p w14:paraId="1EC9F9C3" w14:textId="42271A7C" w:rsidR="00282C28" w:rsidRPr="00282C28" w:rsidRDefault="00282C28" w:rsidP="00AD63B2">
      <w:pPr>
        <w:spacing w:after="120"/>
        <w:jc w:val="both"/>
        <w:rPr>
          <w:rFonts w:cs="TT267t00"/>
        </w:rPr>
      </w:pPr>
      <w:r w:rsidRPr="00282C28">
        <w:rPr>
          <w:rFonts w:cs="TT267t00"/>
        </w:rPr>
        <w:t>Input funding commitments and anticipated funds towards the program</w:t>
      </w:r>
      <w:r w:rsidR="00582289">
        <w:rPr>
          <w:rFonts w:cs="TT267t00"/>
        </w:rPr>
        <w:t xml:space="preserve"> in the ‘Financing’ sheet.</w:t>
      </w:r>
    </w:p>
    <w:p w14:paraId="293FE0C2" w14:textId="408F66B7" w:rsidR="00E909BB" w:rsidRDefault="0058353B" w:rsidP="00AD63B2">
      <w:pPr>
        <w:pStyle w:val="ListParagraph"/>
        <w:numPr>
          <w:ilvl w:val="0"/>
          <w:numId w:val="15"/>
        </w:numPr>
        <w:spacing w:after="120"/>
        <w:ind w:left="648" w:hanging="288"/>
        <w:jc w:val="both"/>
      </w:pPr>
      <w:r>
        <w:rPr>
          <w:b/>
          <w:bCs/>
        </w:rPr>
        <w:t xml:space="preserve">Financing Summary </w:t>
      </w:r>
      <w:r w:rsidR="00EB61E5" w:rsidRPr="00EB61E5">
        <w:t>(</w:t>
      </w:r>
      <w:r w:rsidR="001021CF" w:rsidRPr="00EB61E5">
        <w:t>Column B to D</w:t>
      </w:r>
      <w:r w:rsidR="00EB61E5" w:rsidRPr="00EB61E5">
        <w:t>)</w:t>
      </w:r>
      <w:r w:rsidR="001021CF">
        <w:t xml:space="preserve">: </w:t>
      </w:r>
      <w:r w:rsidR="00AB0B6B">
        <w:t>for each line</w:t>
      </w:r>
      <w:r w:rsidR="00AF7BEC">
        <w:t xml:space="preserve">, </w:t>
      </w:r>
    </w:p>
    <w:p w14:paraId="0D450CD1" w14:textId="02BBDCD3" w:rsidR="00AF7BEC" w:rsidRDefault="00AF7BEC" w:rsidP="00AD63B2">
      <w:pPr>
        <w:pStyle w:val="ListParagraph"/>
        <w:numPr>
          <w:ilvl w:val="0"/>
          <w:numId w:val="13"/>
        </w:numPr>
        <w:spacing w:after="0"/>
        <w:contextualSpacing w:val="0"/>
        <w:jc w:val="both"/>
      </w:pPr>
      <w:r w:rsidRPr="00AF7BEC">
        <w:rPr>
          <w:i/>
          <w:iCs/>
        </w:rPr>
        <w:t>Column B</w:t>
      </w:r>
      <w:r>
        <w:t>: Select t</w:t>
      </w:r>
      <w:r w:rsidR="001021CF">
        <w:t>he name of</w:t>
      </w:r>
      <w:r w:rsidR="00AB0B6B">
        <w:t xml:space="preserve"> a </w:t>
      </w:r>
      <w:r w:rsidR="001021CF">
        <w:t>donor contributing</w:t>
      </w:r>
      <w:r w:rsidR="00AB0B6B">
        <w:t xml:space="preserve"> to the program financing</w:t>
      </w:r>
      <w:r>
        <w:t xml:space="preserve"> in the dropdown list. The dropdown list is based on the name of donors entered in the ‘Inputs’ sheet, section II. Sources of Financing.</w:t>
      </w:r>
    </w:p>
    <w:p w14:paraId="66A0B883" w14:textId="5DB86060" w:rsidR="00AF7BEC" w:rsidRDefault="00EB61E5" w:rsidP="00AD63B2">
      <w:pPr>
        <w:pStyle w:val="ListParagraph"/>
        <w:numPr>
          <w:ilvl w:val="0"/>
          <w:numId w:val="13"/>
        </w:numPr>
        <w:spacing w:after="0"/>
        <w:contextualSpacing w:val="0"/>
        <w:jc w:val="both"/>
      </w:pPr>
      <w:r w:rsidRPr="00AF7BEC">
        <w:rPr>
          <w:i/>
          <w:iCs/>
        </w:rPr>
        <w:t xml:space="preserve">Column </w:t>
      </w:r>
      <w:r>
        <w:rPr>
          <w:i/>
          <w:iCs/>
        </w:rPr>
        <w:t>C</w:t>
      </w:r>
      <w:r>
        <w:t>: Select t</w:t>
      </w:r>
      <w:r w:rsidR="00AB0B6B">
        <w:t>he cost category covered by the donor fundin</w:t>
      </w:r>
      <w:r>
        <w:t>g in the dropdown list. The dropdown list is based on the cost categories entered in the ‘List’ sheet, column A.</w:t>
      </w:r>
    </w:p>
    <w:p w14:paraId="3A4B28A2" w14:textId="1F00707D" w:rsidR="00582289" w:rsidRDefault="00EB61E5" w:rsidP="00AD63B2">
      <w:pPr>
        <w:pStyle w:val="ListParagraph"/>
        <w:numPr>
          <w:ilvl w:val="0"/>
          <w:numId w:val="13"/>
        </w:numPr>
        <w:spacing w:after="0"/>
        <w:contextualSpacing w:val="0"/>
        <w:jc w:val="both"/>
      </w:pPr>
      <w:r w:rsidRPr="00AF7BEC">
        <w:rPr>
          <w:i/>
          <w:iCs/>
        </w:rPr>
        <w:t xml:space="preserve">Column </w:t>
      </w:r>
      <w:r>
        <w:rPr>
          <w:i/>
          <w:iCs/>
        </w:rPr>
        <w:t>D</w:t>
      </w:r>
      <w:r>
        <w:t xml:space="preserve">: </w:t>
      </w:r>
      <w:r w:rsidR="0093301C">
        <w:t>Select in the dropdown list w</w:t>
      </w:r>
      <w:r w:rsidR="00AB0B6B">
        <w:t>hether the funding amount will be reported as a percentage of</w:t>
      </w:r>
      <w:r w:rsidR="00B13547">
        <w:t xml:space="preserve"> the total cost </w:t>
      </w:r>
      <w:r w:rsidR="0093301C">
        <w:t xml:space="preserve">(%) </w:t>
      </w:r>
      <w:r w:rsidR="00B13547">
        <w:t>or as a discrete amount</w:t>
      </w:r>
      <w:r w:rsidR="0093301C">
        <w:t xml:space="preserve"> (Amount)</w:t>
      </w:r>
      <w:r w:rsidR="00B13547">
        <w:t xml:space="preserve">. </w:t>
      </w:r>
    </w:p>
    <w:p w14:paraId="49340A72" w14:textId="77777777" w:rsidR="0093301C" w:rsidRDefault="00B13547" w:rsidP="008F5FDA">
      <w:pPr>
        <w:spacing w:after="240"/>
        <w:ind w:left="360"/>
        <w:jc w:val="both"/>
      </w:pPr>
      <w:r>
        <w:t>A donor name can appear several times if it funds several cost categories.</w:t>
      </w:r>
    </w:p>
    <w:p w14:paraId="1E9CAFD1" w14:textId="2FCEE398" w:rsidR="0093301C" w:rsidRPr="0093301C" w:rsidRDefault="00DE24C0" w:rsidP="00BC2D72">
      <w:pPr>
        <w:pStyle w:val="pf0"/>
        <w:numPr>
          <w:ilvl w:val="0"/>
          <w:numId w:val="15"/>
        </w:numPr>
        <w:spacing w:after="240" w:afterAutospacing="0"/>
        <w:jc w:val="both"/>
        <w:rPr>
          <w:rFonts w:asciiTheme="minorHAnsi" w:eastAsiaTheme="minorHAnsi" w:hAnsiTheme="minorHAnsi" w:cstheme="minorBidi"/>
          <w:sz w:val="22"/>
          <w:szCs w:val="22"/>
          <w:lang w:val="en-ZA"/>
        </w:rPr>
      </w:pPr>
      <w:r>
        <w:rPr>
          <w:rFonts w:asciiTheme="minorHAnsi" w:eastAsiaTheme="minorHAnsi" w:hAnsiTheme="minorHAnsi" w:cstheme="minorBidi"/>
          <w:b/>
          <w:bCs/>
          <w:sz w:val="22"/>
          <w:szCs w:val="22"/>
          <w:lang w:val="en-ZA"/>
        </w:rPr>
        <w:t>Fixed commitments</w:t>
      </w:r>
      <w:r w:rsidR="0093301C" w:rsidRPr="0093301C">
        <w:rPr>
          <w:rFonts w:asciiTheme="minorHAnsi" w:eastAsiaTheme="minorHAnsi" w:hAnsiTheme="minorHAnsi" w:cstheme="minorBidi"/>
          <w:sz w:val="22"/>
          <w:szCs w:val="22"/>
          <w:lang w:val="en-ZA"/>
        </w:rPr>
        <w:t xml:space="preserve"> </w:t>
      </w:r>
      <w:r w:rsidR="007B5A97">
        <w:rPr>
          <w:rFonts w:asciiTheme="minorHAnsi" w:eastAsiaTheme="minorHAnsi" w:hAnsiTheme="minorHAnsi" w:cstheme="minorBidi"/>
          <w:sz w:val="22"/>
          <w:szCs w:val="22"/>
          <w:lang w:val="en-ZA"/>
        </w:rPr>
        <w:t>(</w:t>
      </w:r>
      <w:r w:rsidR="00282C28" w:rsidRPr="0093301C">
        <w:rPr>
          <w:rFonts w:asciiTheme="minorHAnsi" w:eastAsiaTheme="minorHAnsi" w:hAnsiTheme="minorHAnsi" w:cstheme="minorBidi"/>
          <w:sz w:val="22"/>
          <w:szCs w:val="22"/>
          <w:lang w:val="en-ZA"/>
        </w:rPr>
        <w:t>Column F to J</w:t>
      </w:r>
      <w:r w:rsidR="007B5A97">
        <w:rPr>
          <w:rFonts w:asciiTheme="minorHAnsi" w:eastAsiaTheme="minorHAnsi" w:hAnsiTheme="minorHAnsi" w:cstheme="minorBidi"/>
          <w:sz w:val="22"/>
          <w:szCs w:val="22"/>
          <w:lang w:val="en-ZA"/>
        </w:rPr>
        <w:t>)</w:t>
      </w:r>
      <w:r w:rsidR="00282C28" w:rsidRPr="0093301C">
        <w:rPr>
          <w:rFonts w:asciiTheme="minorHAnsi" w:eastAsiaTheme="minorHAnsi" w:hAnsiTheme="minorHAnsi" w:cstheme="minorBidi"/>
          <w:sz w:val="22"/>
          <w:szCs w:val="22"/>
          <w:lang w:val="en-ZA"/>
        </w:rPr>
        <w:t xml:space="preserve">: </w:t>
      </w:r>
      <w:r w:rsidR="00582289" w:rsidRPr="0093301C">
        <w:rPr>
          <w:rFonts w:asciiTheme="minorHAnsi" w:eastAsiaTheme="minorHAnsi" w:hAnsiTheme="minorHAnsi" w:cstheme="minorBidi"/>
          <w:sz w:val="22"/>
          <w:szCs w:val="22"/>
          <w:lang w:val="en-ZA"/>
        </w:rPr>
        <w:t>for each year, enter</w:t>
      </w:r>
      <w:r w:rsidR="005A5B32">
        <w:rPr>
          <w:rFonts w:asciiTheme="minorHAnsi" w:eastAsiaTheme="minorHAnsi" w:hAnsiTheme="minorHAnsi" w:cstheme="minorBidi"/>
          <w:sz w:val="22"/>
          <w:szCs w:val="22"/>
          <w:lang w:val="en-ZA"/>
        </w:rPr>
        <w:t xml:space="preserve"> either the amount provided by the donor for each cost </w:t>
      </w:r>
      <w:r w:rsidR="00CD3ED7">
        <w:rPr>
          <w:rFonts w:asciiTheme="minorHAnsi" w:eastAsiaTheme="minorHAnsi" w:hAnsiTheme="minorHAnsi" w:cstheme="minorBidi"/>
          <w:sz w:val="22"/>
          <w:szCs w:val="22"/>
          <w:lang w:val="en-ZA"/>
        </w:rPr>
        <w:t>category,</w:t>
      </w:r>
      <w:r w:rsidR="005A5B32">
        <w:rPr>
          <w:rFonts w:asciiTheme="minorHAnsi" w:eastAsiaTheme="minorHAnsi" w:hAnsiTheme="minorHAnsi" w:cstheme="minorBidi"/>
          <w:sz w:val="22"/>
          <w:szCs w:val="22"/>
          <w:lang w:val="en-ZA"/>
        </w:rPr>
        <w:t xml:space="preserve"> or the share of the total cost covered.</w:t>
      </w:r>
    </w:p>
    <w:p w14:paraId="51050B94" w14:textId="4AF325E7" w:rsidR="00282C28" w:rsidRPr="00636D58" w:rsidRDefault="00F747B3" w:rsidP="005E1430">
      <w:pPr>
        <w:pStyle w:val="pf0"/>
        <w:numPr>
          <w:ilvl w:val="0"/>
          <w:numId w:val="15"/>
        </w:numPr>
        <w:jc w:val="both"/>
        <w:rPr>
          <w:rFonts w:asciiTheme="minorHAnsi" w:eastAsiaTheme="minorHAnsi" w:hAnsiTheme="minorHAnsi" w:cstheme="minorBidi"/>
          <w:sz w:val="22"/>
          <w:szCs w:val="22"/>
          <w:lang w:val="en-ZA"/>
        </w:rPr>
      </w:pPr>
      <w:r w:rsidRPr="00F747B3">
        <w:rPr>
          <w:rFonts w:asciiTheme="minorHAnsi" w:eastAsiaTheme="minorHAnsi" w:hAnsiTheme="minorHAnsi" w:cstheme="minorBidi"/>
          <w:b/>
          <w:bCs/>
          <w:sz w:val="22"/>
          <w:szCs w:val="22"/>
          <w:lang w:val="en-ZA"/>
        </w:rPr>
        <w:t>Financing by donor</w:t>
      </w:r>
      <w:r w:rsidR="005A5B32" w:rsidRPr="005A5B32">
        <w:rPr>
          <w:rFonts w:asciiTheme="minorHAnsi" w:eastAsiaTheme="minorHAnsi" w:hAnsiTheme="minorHAnsi" w:cstheme="minorBidi"/>
          <w:sz w:val="22"/>
          <w:szCs w:val="22"/>
          <w:lang w:val="en-ZA"/>
        </w:rPr>
        <w:t xml:space="preserve"> (</w:t>
      </w:r>
      <w:r w:rsidR="00282C28" w:rsidRPr="0093301C">
        <w:rPr>
          <w:rFonts w:asciiTheme="minorHAnsi" w:eastAsiaTheme="minorHAnsi" w:hAnsiTheme="minorHAnsi" w:cstheme="minorBidi"/>
          <w:sz w:val="22"/>
          <w:szCs w:val="22"/>
          <w:lang w:val="en-ZA"/>
        </w:rPr>
        <w:t>Column L to P</w:t>
      </w:r>
      <w:r w:rsidR="005A5B32">
        <w:rPr>
          <w:rFonts w:asciiTheme="minorHAnsi" w:eastAsiaTheme="minorHAnsi" w:hAnsiTheme="minorHAnsi" w:cstheme="minorBidi"/>
          <w:sz w:val="22"/>
          <w:szCs w:val="22"/>
          <w:lang w:val="en-ZA"/>
        </w:rPr>
        <w:t>)</w:t>
      </w:r>
      <w:r w:rsidR="00282C28" w:rsidRPr="0093301C">
        <w:rPr>
          <w:rFonts w:asciiTheme="minorHAnsi" w:eastAsiaTheme="minorHAnsi" w:hAnsiTheme="minorHAnsi" w:cstheme="minorBidi"/>
          <w:sz w:val="22"/>
          <w:szCs w:val="22"/>
          <w:lang w:val="en-ZA"/>
        </w:rPr>
        <w:t xml:space="preserve">: </w:t>
      </w:r>
      <w:r w:rsidR="00CD192B" w:rsidRPr="0093301C">
        <w:rPr>
          <w:rFonts w:asciiTheme="minorHAnsi" w:eastAsiaTheme="minorHAnsi" w:hAnsiTheme="minorHAnsi" w:cstheme="minorBidi"/>
          <w:sz w:val="22"/>
          <w:szCs w:val="22"/>
          <w:lang w:val="en-ZA"/>
        </w:rPr>
        <w:t>this section automatically generates the amount contributed by each donor, by</w:t>
      </w:r>
      <w:r w:rsidR="001021CF" w:rsidRPr="0093301C">
        <w:rPr>
          <w:rFonts w:asciiTheme="minorHAnsi" w:eastAsiaTheme="minorHAnsi" w:hAnsiTheme="minorHAnsi" w:cstheme="minorBidi"/>
          <w:sz w:val="22"/>
          <w:szCs w:val="22"/>
          <w:lang w:val="en-ZA"/>
        </w:rPr>
        <w:t xml:space="preserve"> cost category and by year</w:t>
      </w:r>
      <w:r w:rsidR="001021CF" w:rsidRPr="00636D58">
        <w:rPr>
          <w:rFonts w:asciiTheme="minorHAnsi" w:eastAsiaTheme="minorHAnsi" w:hAnsiTheme="minorHAnsi" w:cstheme="minorBidi"/>
          <w:sz w:val="22"/>
          <w:szCs w:val="22"/>
          <w:lang w:val="en-ZA"/>
        </w:rPr>
        <w:t xml:space="preserve">. </w:t>
      </w:r>
      <w:r w:rsidR="00636D58">
        <w:rPr>
          <w:rFonts w:asciiTheme="minorHAnsi" w:eastAsiaTheme="minorHAnsi" w:hAnsiTheme="minorHAnsi" w:cstheme="minorBidi"/>
          <w:sz w:val="22"/>
          <w:szCs w:val="22"/>
          <w:lang w:val="en-ZA"/>
        </w:rPr>
        <w:t xml:space="preserve">To have a </w:t>
      </w:r>
      <w:r w:rsidR="00636D58" w:rsidRPr="00636D58">
        <w:rPr>
          <w:rFonts w:asciiTheme="minorHAnsi" w:eastAsiaTheme="minorHAnsi" w:hAnsiTheme="minorHAnsi" w:cstheme="minorBidi"/>
          <w:sz w:val="22"/>
          <w:szCs w:val="22"/>
          <w:lang w:val="en-ZA"/>
        </w:rPr>
        <w:t xml:space="preserve">summary table with the total </w:t>
      </w:r>
      <w:r w:rsidR="006671AE">
        <w:rPr>
          <w:rFonts w:asciiTheme="minorHAnsi" w:eastAsiaTheme="minorHAnsi" w:hAnsiTheme="minorHAnsi" w:cstheme="minorBidi"/>
          <w:sz w:val="22"/>
          <w:szCs w:val="22"/>
          <w:lang w:val="en-ZA"/>
        </w:rPr>
        <w:t xml:space="preserve">cost </w:t>
      </w:r>
      <w:r w:rsidR="00636D58" w:rsidRPr="00636D58">
        <w:rPr>
          <w:rFonts w:asciiTheme="minorHAnsi" w:eastAsiaTheme="minorHAnsi" w:hAnsiTheme="minorHAnsi" w:cstheme="minorBidi"/>
          <w:sz w:val="22"/>
          <w:szCs w:val="22"/>
          <w:lang w:val="en-ZA"/>
        </w:rPr>
        <w:t>amount covered by</w:t>
      </w:r>
      <w:r w:rsidR="006671AE">
        <w:rPr>
          <w:rFonts w:asciiTheme="minorHAnsi" w:eastAsiaTheme="minorHAnsi" w:hAnsiTheme="minorHAnsi" w:cstheme="minorBidi"/>
          <w:sz w:val="22"/>
          <w:szCs w:val="22"/>
          <w:lang w:val="en-ZA"/>
        </w:rPr>
        <w:t xml:space="preserve"> each</w:t>
      </w:r>
      <w:r w:rsidR="00636D58" w:rsidRPr="00636D58">
        <w:rPr>
          <w:rFonts w:asciiTheme="minorHAnsi" w:eastAsiaTheme="minorHAnsi" w:hAnsiTheme="minorHAnsi" w:cstheme="minorBidi"/>
          <w:sz w:val="22"/>
          <w:szCs w:val="22"/>
          <w:lang w:val="en-ZA"/>
        </w:rPr>
        <w:t xml:space="preserve"> donor</w:t>
      </w:r>
      <w:r w:rsidR="00636D58">
        <w:rPr>
          <w:rFonts w:asciiTheme="minorHAnsi" w:eastAsiaTheme="minorHAnsi" w:hAnsiTheme="minorHAnsi" w:cstheme="minorBidi"/>
          <w:sz w:val="22"/>
          <w:szCs w:val="22"/>
          <w:lang w:val="en-ZA"/>
        </w:rPr>
        <w:t>, refer to the ‘</w:t>
      </w:r>
      <w:proofErr w:type="spellStart"/>
      <w:r w:rsidR="00636D58">
        <w:rPr>
          <w:rFonts w:asciiTheme="minorHAnsi" w:eastAsiaTheme="minorHAnsi" w:hAnsiTheme="minorHAnsi" w:cstheme="minorBidi"/>
          <w:sz w:val="22"/>
          <w:szCs w:val="22"/>
          <w:lang w:val="en-ZA"/>
        </w:rPr>
        <w:t>Summary_Tables</w:t>
      </w:r>
      <w:proofErr w:type="spellEnd"/>
      <w:r w:rsidR="00636D58">
        <w:rPr>
          <w:rFonts w:asciiTheme="minorHAnsi" w:eastAsiaTheme="minorHAnsi" w:hAnsiTheme="minorHAnsi" w:cstheme="minorBidi"/>
          <w:sz w:val="22"/>
          <w:szCs w:val="22"/>
          <w:lang w:val="en-ZA"/>
        </w:rPr>
        <w:t xml:space="preserve">’ tab. </w:t>
      </w:r>
    </w:p>
    <w:p w14:paraId="56F0CBAF" w14:textId="24F61381" w:rsidR="00AB7A43" w:rsidRDefault="005B5D1A" w:rsidP="009C7BB9">
      <w:pPr>
        <w:pStyle w:val="Heading1"/>
      </w:pPr>
      <w:r>
        <w:t>6</w:t>
      </w:r>
      <w:r w:rsidR="00371706">
        <w:t xml:space="preserve">. </w:t>
      </w:r>
      <w:r w:rsidR="005E1430">
        <w:t>Results</w:t>
      </w:r>
      <w:r w:rsidR="00371706">
        <w:t xml:space="preserve"> summary</w:t>
      </w:r>
      <w:r w:rsidR="002D0262">
        <w:t xml:space="preserve"> (SUMMARY TABS)</w:t>
      </w:r>
    </w:p>
    <w:p w14:paraId="5DED0B05" w14:textId="3A5846A5" w:rsidR="00D73691" w:rsidRDefault="0083770C" w:rsidP="009C7BB9">
      <w:pPr>
        <w:rPr>
          <w:rFonts w:cs="TT267t00"/>
        </w:rPr>
      </w:pPr>
      <w:r w:rsidRPr="009C7BB9">
        <w:rPr>
          <w:rFonts w:cs="TT267t00"/>
        </w:rPr>
        <w:t xml:space="preserve">Contains </w:t>
      </w:r>
      <w:r>
        <w:rPr>
          <w:rFonts w:cs="TT267t00"/>
        </w:rPr>
        <w:t xml:space="preserve">a </w:t>
      </w:r>
      <w:r w:rsidRPr="009C7BB9">
        <w:rPr>
          <w:rFonts w:cs="TT267t00"/>
        </w:rPr>
        <w:t xml:space="preserve">summary of </w:t>
      </w:r>
      <w:r>
        <w:rPr>
          <w:rFonts w:cs="TT267t00"/>
        </w:rPr>
        <w:t>the program</w:t>
      </w:r>
      <w:r w:rsidRPr="009C7BB9">
        <w:rPr>
          <w:rFonts w:cs="TT267t00"/>
        </w:rPr>
        <w:t xml:space="preserve"> costs</w:t>
      </w:r>
      <w:r>
        <w:rPr>
          <w:rFonts w:cs="TT267t00"/>
        </w:rPr>
        <w:t xml:space="preserve"> </w:t>
      </w:r>
      <w:r w:rsidRPr="009C7BB9">
        <w:rPr>
          <w:rFonts w:cs="TT267t00"/>
        </w:rPr>
        <w:t>for all five years of the NSP period.</w:t>
      </w:r>
    </w:p>
    <w:tbl>
      <w:tblPr>
        <w:tblStyle w:val="TableGrid"/>
        <w:tblW w:w="0" w:type="auto"/>
        <w:tblBorders>
          <w:insideV w:val="single" w:sz="4" w:space="0" w:color="A6A6A6" w:themeColor="background1" w:themeShade="A6"/>
        </w:tblBorders>
        <w:tblLook w:val="04A0" w:firstRow="1" w:lastRow="0" w:firstColumn="1" w:lastColumn="0" w:noHBand="0" w:noVBand="1"/>
      </w:tblPr>
      <w:tblGrid>
        <w:gridCol w:w="1975"/>
        <w:gridCol w:w="1980"/>
        <w:gridCol w:w="990"/>
        <w:gridCol w:w="1980"/>
      </w:tblGrid>
      <w:tr w:rsidR="00CE6A72" w14:paraId="5D9090A4" w14:textId="77777777" w:rsidTr="00CE6A72">
        <w:tc>
          <w:tcPr>
            <w:tcW w:w="1975" w:type="dxa"/>
            <w:shd w:val="clear" w:color="auto" w:fill="002060"/>
          </w:tcPr>
          <w:p w14:paraId="51F445CD" w14:textId="578F0C83" w:rsidR="00CE6A72" w:rsidRDefault="00CE6A72" w:rsidP="009C7BB9">
            <w:pPr>
              <w:rPr>
                <w:rFonts w:cs="TT267t00"/>
              </w:rPr>
            </w:pPr>
            <w:r>
              <w:rPr>
                <w:rFonts w:cs="TT267t00"/>
              </w:rPr>
              <w:t>SUMMARY TABS -&gt;</w:t>
            </w:r>
          </w:p>
        </w:tc>
        <w:tc>
          <w:tcPr>
            <w:tcW w:w="1980" w:type="dxa"/>
            <w:shd w:val="clear" w:color="auto" w:fill="002060"/>
          </w:tcPr>
          <w:p w14:paraId="2326AAE2" w14:textId="3236097C" w:rsidR="00CE6A72" w:rsidRDefault="00CE6A72" w:rsidP="009C7BB9">
            <w:pPr>
              <w:rPr>
                <w:rFonts w:cs="TT267t00"/>
              </w:rPr>
            </w:pPr>
            <w:proofErr w:type="spellStart"/>
            <w:r>
              <w:rPr>
                <w:rFonts w:cs="TT267t00"/>
              </w:rPr>
              <w:t>Summary_Tables</w:t>
            </w:r>
            <w:proofErr w:type="spellEnd"/>
          </w:p>
        </w:tc>
        <w:tc>
          <w:tcPr>
            <w:tcW w:w="990" w:type="dxa"/>
            <w:shd w:val="clear" w:color="auto" w:fill="002060"/>
          </w:tcPr>
          <w:p w14:paraId="1D7658AD" w14:textId="1A5E1037" w:rsidR="00CE6A72" w:rsidRDefault="00CE6A72" w:rsidP="009C7BB9">
            <w:pPr>
              <w:rPr>
                <w:rFonts w:cs="TT267t00"/>
              </w:rPr>
            </w:pPr>
            <w:r>
              <w:rPr>
                <w:rFonts w:cs="TT267t00"/>
              </w:rPr>
              <w:t>Graphs</w:t>
            </w:r>
          </w:p>
        </w:tc>
        <w:tc>
          <w:tcPr>
            <w:tcW w:w="1980" w:type="dxa"/>
            <w:shd w:val="clear" w:color="auto" w:fill="002060"/>
          </w:tcPr>
          <w:p w14:paraId="60349DA4" w14:textId="1E008342" w:rsidR="00CE6A72" w:rsidRDefault="00CE6A72" w:rsidP="009C7BB9">
            <w:pPr>
              <w:rPr>
                <w:rFonts w:cs="TT267t00"/>
              </w:rPr>
            </w:pPr>
            <w:proofErr w:type="spellStart"/>
            <w:r>
              <w:rPr>
                <w:rFonts w:cs="TT267t00"/>
              </w:rPr>
              <w:t>Costs_by_category</w:t>
            </w:r>
            <w:proofErr w:type="spellEnd"/>
          </w:p>
        </w:tc>
      </w:tr>
    </w:tbl>
    <w:p w14:paraId="6C8CEE39" w14:textId="0387185D" w:rsidR="00D73691" w:rsidRPr="009C7BB9" w:rsidRDefault="00D73691" w:rsidP="00CE6A72">
      <w:pPr>
        <w:spacing w:after="0"/>
      </w:pPr>
    </w:p>
    <w:p w14:paraId="1487D53A" w14:textId="160BC410" w:rsidR="00AB7A43" w:rsidRDefault="005B5D1A" w:rsidP="00AB7A43">
      <w:pPr>
        <w:rPr>
          <w:rStyle w:val="IntenseReference"/>
          <w:b w:val="0"/>
          <w:bCs w:val="0"/>
        </w:rPr>
      </w:pPr>
      <w:r>
        <w:rPr>
          <w:rStyle w:val="IntenseReference"/>
          <w:b w:val="0"/>
          <w:bCs w:val="0"/>
        </w:rPr>
        <w:t>6</w:t>
      </w:r>
      <w:r w:rsidR="00AB7A43" w:rsidRPr="00282C28">
        <w:rPr>
          <w:rStyle w:val="IntenseReference"/>
          <w:b w:val="0"/>
          <w:bCs w:val="0"/>
        </w:rPr>
        <w:t xml:space="preserve">.1. </w:t>
      </w:r>
      <w:r w:rsidR="00AB7A43">
        <w:rPr>
          <w:rStyle w:val="IntenseReference"/>
          <w:b w:val="0"/>
          <w:bCs w:val="0"/>
        </w:rPr>
        <w:t>Summary tables</w:t>
      </w:r>
      <w:r w:rsidR="00AB7A43" w:rsidRPr="00282C28">
        <w:rPr>
          <w:rStyle w:val="IntenseReference"/>
          <w:b w:val="0"/>
          <w:bCs w:val="0"/>
        </w:rPr>
        <w:t xml:space="preserve"> </w:t>
      </w:r>
    </w:p>
    <w:p w14:paraId="5326D4D8" w14:textId="5CE00DCD" w:rsidR="00AB7A43" w:rsidRDefault="00AB7A43" w:rsidP="0083770C">
      <w:pPr>
        <w:jc w:val="both"/>
      </w:pPr>
      <w:r>
        <w:t>In cell B3, select in the dropdown list whether you want to see the summary budget displayed in local currency or USD.</w:t>
      </w:r>
      <w:r w:rsidR="001F0917">
        <w:t xml:space="preserve"> The tables below</w:t>
      </w:r>
      <w:r w:rsidR="00CE5528">
        <w:t xml:space="preserve"> are automatically calculated.</w:t>
      </w:r>
      <w:r w:rsidR="001F0917">
        <w:t xml:space="preserve"> </w:t>
      </w:r>
    </w:p>
    <w:p w14:paraId="62C2743F" w14:textId="621E00A7" w:rsidR="00CD136B" w:rsidRDefault="00AB7A43" w:rsidP="00DA2948">
      <w:pPr>
        <w:pStyle w:val="ListParagraph"/>
        <w:numPr>
          <w:ilvl w:val="0"/>
          <w:numId w:val="19"/>
        </w:numPr>
        <w:spacing w:after="120"/>
        <w:contextualSpacing w:val="0"/>
        <w:jc w:val="both"/>
      </w:pPr>
      <w:r w:rsidRPr="005D4A58">
        <w:rPr>
          <w:b/>
          <w:bCs/>
        </w:rPr>
        <w:t>Cost</w:t>
      </w:r>
      <w:r w:rsidR="004B6F1B" w:rsidRPr="005D4A58">
        <w:rPr>
          <w:b/>
          <w:bCs/>
        </w:rPr>
        <w:t xml:space="preserve"> by cost</w:t>
      </w:r>
      <w:r w:rsidR="00EC3FC3" w:rsidRPr="005D4A58">
        <w:rPr>
          <w:b/>
          <w:bCs/>
        </w:rPr>
        <w:t xml:space="preserve"> </w:t>
      </w:r>
      <w:r w:rsidR="004B6F1B" w:rsidRPr="005D4A58">
        <w:rPr>
          <w:b/>
          <w:bCs/>
        </w:rPr>
        <w:t>category</w:t>
      </w:r>
      <w:r w:rsidR="00CD136B">
        <w:t xml:space="preserve">: </w:t>
      </w:r>
      <w:r w:rsidR="001F0917">
        <w:t>this table provides an overview</w:t>
      </w:r>
      <w:r w:rsidR="00CE5528">
        <w:t xml:space="preserve"> of the total cost of the program by cost category and by forecast year.</w:t>
      </w:r>
      <w:r w:rsidR="001F0917">
        <w:t xml:space="preserve">  </w:t>
      </w:r>
    </w:p>
    <w:p w14:paraId="2B65CD79" w14:textId="44F5C13C" w:rsidR="00AB7A43" w:rsidRDefault="00AB7A43" w:rsidP="00DA2948">
      <w:pPr>
        <w:pStyle w:val="ListParagraph"/>
        <w:numPr>
          <w:ilvl w:val="0"/>
          <w:numId w:val="19"/>
        </w:numPr>
        <w:spacing w:after="120"/>
        <w:contextualSpacing w:val="0"/>
        <w:jc w:val="both"/>
      </w:pPr>
      <w:r w:rsidRPr="00CE5528">
        <w:rPr>
          <w:b/>
          <w:bCs/>
        </w:rPr>
        <w:t>Cost by Thematic Area</w:t>
      </w:r>
      <w:r w:rsidR="00CE5528">
        <w:t xml:space="preserve">: this table provides an overview of the total cost of the program by thematic area and by forecast year.  </w:t>
      </w:r>
    </w:p>
    <w:p w14:paraId="612B749D" w14:textId="3F91549D" w:rsidR="00AB7A43" w:rsidRDefault="00AB7A43" w:rsidP="00DA2948">
      <w:pPr>
        <w:pStyle w:val="ListParagraph"/>
        <w:numPr>
          <w:ilvl w:val="0"/>
          <w:numId w:val="19"/>
        </w:numPr>
        <w:spacing w:after="120"/>
        <w:contextualSpacing w:val="0"/>
        <w:jc w:val="both"/>
      </w:pPr>
      <w:r w:rsidRPr="00CE5528">
        <w:rPr>
          <w:b/>
          <w:bCs/>
        </w:rPr>
        <w:t>Funding</w:t>
      </w:r>
      <w:r w:rsidR="004B6F1B">
        <w:rPr>
          <w:b/>
          <w:bCs/>
        </w:rPr>
        <w:t xml:space="preserve"> by cost category</w:t>
      </w:r>
      <w:r w:rsidR="00CE5528">
        <w:t xml:space="preserve">: this table provides an overview of the funding available for the program by cost category and by forecast year.  </w:t>
      </w:r>
    </w:p>
    <w:p w14:paraId="45E1F9BA" w14:textId="6C96EB28" w:rsidR="00AB7A43" w:rsidRDefault="00AB7A43" w:rsidP="00DA2948">
      <w:pPr>
        <w:pStyle w:val="ListParagraph"/>
        <w:numPr>
          <w:ilvl w:val="0"/>
          <w:numId w:val="19"/>
        </w:numPr>
        <w:spacing w:after="120"/>
        <w:contextualSpacing w:val="0"/>
        <w:jc w:val="both"/>
      </w:pPr>
      <w:r w:rsidRPr="00CE5528">
        <w:rPr>
          <w:b/>
          <w:bCs/>
        </w:rPr>
        <w:t>Funding gap</w:t>
      </w:r>
      <w:r w:rsidR="004B6F1B">
        <w:rPr>
          <w:b/>
          <w:bCs/>
        </w:rPr>
        <w:t xml:space="preserve"> by cost category</w:t>
      </w:r>
      <w:r w:rsidR="00CE5528">
        <w:t>: this table provides an overview of the gap between the program cost and the funding available for the program by cost category and by forecast year.</w:t>
      </w:r>
    </w:p>
    <w:p w14:paraId="0474FE52" w14:textId="756723AF" w:rsidR="00AB7A43" w:rsidRDefault="00AB7A43" w:rsidP="00E07ABA">
      <w:pPr>
        <w:pStyle w:val="ListParagraph"/>
        <w:numPr>
          <w:ilvl w:val="0"/>
          <w:numId w:val="19"/>
        </w:numPr>
        <w:spacing w:after="120"/>
        <w:contextualSpacing w:val="0"/>
        <w:jc w:val="both"/>
      </w:pPr>
      <w:r w:rsidRPr="00CE5528">
        <w:rPr>
          <w:b/>
          <w:bCs/>
        </w:rPr>
        <w:t>Funding</w:t>
      </w:r>
      <w:r w:rsidR="004B6F1B">
        <w:rPr>
          <w:b/>
          <w:bCs/>
        </w:rPr>
        <w:t xml:space="preserve"> by donor</w:t>
      </w:r>
      <w:r w:rsidR="00CE5528">
        <w:t>: this table provides an overview of</w:t>
      </w:r>
      <w:r w:rsidR="00724E68">
        <w:t xml:space="preserve"> </w:t>
      </w:r>
      <w:r w:rsidR="00CE5528">
        <w:t>the funding available for the program b</w:t>
      </w:r>
      <w:r w:rsidR="00724E68">
        <w:t>y donor</w:t>
      </w:r>
      <w:r w:rsidR="00CE5528">
        <w:t xml:space="preserve"> and by forecast year.</w:t>
      </w:r>
    </w:p>
    <w:p w14:paraId="10D0D941" w14:textId="77777777" w:rsidR="005B5D1A" w:rsidRDefault="005B5D1A" w:rsidP="005B5D1A">
      <w:pPr>
        <w:pStyle w:val="ListParagraph"/>
        <w:spacing w:after="120"/>
        <w:contextualSpacing w:val="0"/>
        <w:jc w:val="both"/>
      </w:pPr>
    </w:p>
    <w:p w14:paraId="1ACC7A7E" w14:textId="6B1DA051" w:rsidR="00AB7A43" w:rsidRDefault="005B5D1A" w:rsidP="005E1430">
      <w:pPr>
        <w:rPr>
          <w:rStyle w:val="IntenseReference"/>
          <w:b w:val="0"/>
          <w:bCs w:val="0"/>
        </w:rPr>
      </w:pPr>
      <w:r>
        <w:rPr>
          <w:rStyle w:val="IntenseReference"/>
          <w:b w:val="0"/>
          <w:bCs w:val="0"/>
        </w:rPr>
        <w:t>6</w:t>
      </w:r>
      <w:r w:rsidR="00AB7A43" w:rsidRPr="00282C28">
        <w:rPr>
          <w:rStyle w:val="IntenseReference"/>
          <w:b w:val="0"/>
          <w:bCs w:val="0"/>
        </w:rPr>
        <w:t>.</w:t>
      </w:r>
      <w:r w:rsidR="00AB7A43">
        <w:rPr>
          <w:rStyle w:val="IntenseReference"/>
          <w:b w:val="0"/>
          <w:bCs w:val="0"/>
        </w:rPr>
        <w:t>2</w:t>
      </w:r>
      <w:r w:rsidR="00AB7A43" w:rsidRPr="00282C28">
        <w:rPr>
          <w:rStyle w:val="IntenseReference"/>
          <w:b w:val="0"/>
          <w:bCs w:val="0"/>
        </w:rPr>
        <w:t xml:space="preserve">. </w:t>
      </w:r>
      <w:r w:rsidR="00AB7A43">
        <w:rPr>
          <w:rStyle w:val="IntenseReference"/>
          <w:b w:val="0"/>
          <w:bCs w:val="0"/>
        </w:rPr>
        <w:t>Graphs</w:t>
      </w:r>
    </w:p>
    <w:p w14:paraId="4511391F" w14:textId="5D2C4C0D" w:rsidR="00CD136B" w:rsidRDefault="00AB7A43" w:rsidP="0083770C">
      <w:pPr>
        <w:pStyle w:val="ListParagraph"/>
        <w:numPr>
          <w:ilvl w:val="0"/>
          <w:numId w:val="21"/>
        </w:numPr>
        <w:spacing w:after="120"/>
        <w:contextualSpacing w:val="0"/>
        <w:jc w:val="both"/>
      </w:pPr>
      <w:r w:rsidRPr="005E2055">
        <w:rPr>
          <w:b/>
          <w:bCs/>
        </w:rPr>
        <w:t xml:space="preserve">Cost by </w:t>
      </w:r>
      <w:r w:rsidR="00EC3FC3">
        <w:rPr>
          <w:b/>
          <w:bCs/>
        </w:rPr>
        <w:t>cost category</w:t>
      </w:r>
      <w:r w:rsidR="00CD136B">
        <w:t xml:space="preserve">: visual representation of the </w:t>
      </w:r>
      <w:r w:rsidR="00066D0E">
        <w:t>‘C</w:t>
      </w:r>
      <w:r w:rsidR="00CD136B">
        <w:t>ost by</w:t>
      </w:r>
      <w:r w:rsidR="00E44534">
        <w:t xml:space="preserve"> cost category</w:t>
      </w:r>
      <w:r w:rsidR="00066D0E">
        <w:t>’</w:t>
      </w:r>
      <w:r w:rsidR="00CD136B">
        <w:t xml:space="preserve"> table in ‘</w:t>
      </w:r>
      <w:proofErr w:type="spellStart"/>
      <w:r w:rsidR="00CD136B">
        <w:t>Summary_Tables</w:t>
      </w:r>
      <w:proofErr w:type="spellEnd"/>
      <w:r w:rsidR="00CD136B">
        <w:t>’ sheet</w:t>
      </w:r>
      <w:r w:rsidR="00E44534">
        <w:t>.</w:t>
      </w:r>
    </w:p>
    <w:p w14:paraId="3775150B" w14:textId="70A11DEF" w:rsidR="00E83FEF" w:rsidRDefault="00176200" w:rsidP="00E83FEF">
      <w:pPr>
        <w:pStyle w:val="ListParagraph"/>
        <w:numPr>
          <w:ilvl w:val="0"/>
          <w:numId w:val="21"/>
        </w:numPr>
        <w:spacing w:after="120"/>
        <w:contextualSpacing w:val="0"/>
        <w:jc w:val="both"/>
      </w:pPr>
      <w:r w:rsidRPr="00E34579">
        <w:rPr>
          <w:b/>
          <w:bCs/>
        </w:rPr>
        <w:t>Cost by thematic area</w:t>
      </w:r>
      <w:r>
        <w:t xml:space="preserve">: </w:t>
      </w:r>
      <w:r w:rsidR="00E83FEF">
        <w:t>visual representation of the ‘Cost by Thematic area’ table in ‘</w:t>
      </w:r>
      <w:proofErr w:type="spellStart"/>
      <w:r w:rsidR="00E83FEF">
        <w:t>Summary_Tables</w:t>
      </w:r>
      <w:proofErr w:type="spellEnd"/>
      <w:r w:rsidR="00E83FEF">
        <w:t>’ sheet.</w:t>
      </w:r>
    </w:p>
    <w:p w14:paraId="7639BFA3" w14:textId="77777777" w:rsidR="008818A5" w:rsidRDefault="00A178EE" w:rsidP="00176200">
      <w:pPr>
        <w:pStyle w:val="ListParagraph"/>
        <w:numPr>
          <w:ilvl w:val="0"/>
          <w:numId w:val="21"/>
        </w:numPr>
        <w:spacing w:after="120"/>
        <w:contextualSpacing w:val="0"/>
        <w:jc w:val="both"/>
      </w:pPr>
      <w:r>
        <w:rPr>
          <w:b/>
          <w:bCs/>
        </w:rPr>
        <w:lastRenderedPageBreak/>
        <w:t xml:space="preserve">Total </w:t>
      </w:r>
      <w:r w:rsidRPr="00E41E19">
        <w:rPr>
          <w:b/>
          <w:bCs/>
        </w:rPr>
        <w:t>Cost by Thematic Area</w:t>
      </w:r>
      <w:r>
        <w:t>: select a thematic area in the dropdown list in cell F</w:t>
      </w:r>
      <w:r w:rsidR="001D124B">
        <w:t>26</w:t>
      </w:r>
      <w:r>
        <w:t xml:space="preserve">. </w:t>
      </w:r>
    </w:p>
    <w:p w14:paraId="78C11FBF" w14:textId="06795BD1" w:rsidR="008818A5" w:rsidRDefault="00BC4ACB" w:rsidP="008818A5">
      <w:pPr>
        <w:pStyle w:val="ListParagraph"/>
        <w:numPr>
          <w:ilvl w:val="0"/>
          <w:numId w:val="22"/>
        </w:numPr>
        <w:spacing w:after="120"/>
        <w:jc w:val="both"/>
      </w:pPr>
      <w:r>
        <w:t>T</w:t>
      </w:r>
      <w:r w:rsidR="00A178EE">
        <w:t xml:space="preserve">he graph </w:t>
      </w:r>
      <w:r>
        <w:t xml:space="preserve">on the left </w:t>
      </w:r>
      <w:r w:rsidR="00A178EE">
        <w:t xml:space="preserve">displays the total cost </w:t>
      </w:r>
      <w:r>
        <w:t xml:space="preserve">for the selected thematic area </w:t>
      </w:r>
      <w:r w:rsidR="00A178EE">
        <w:t>by forecast year.</w:t>
      </w:r>
    </w:p>
    <w:p w14:paraId="1CF18551" w14:textId="150AFCCF" w:rsidR="00E3207E" w:rsidRDefault="00BC4ACB" w:rsidP="008818A5">
      <w:pPr>
        <w:pStyle w:val="ListParagraph"/>
        <w:numPr>
          <w:ilvl w:val="0"/>
          <w:numId w:val="22"/>
        </w:numPr>
        <w:spacing w:after="120"/>
        <w:jc w:val="both"/>
      </w:pPr>
      <w:r>
        <w:t>The graph on the right displays the cost f</w:t>
      </w:r>
      <w:r w:rsidR="008818A5">
        <w:t>or</w:t>
      </w:r>
      <w:r w:rsidR="00176200">
        <w:t xml:space="preserve"> the </w:t>
      </w:r>
      <w:r>
        <w:t xml:space="preserve">selected </w:t>
      </w:r>
      <w:r w:rsidR="00176200">
        <w:t xml:space="preserve">thematic area </w:t>
      </w:r>
      <w:r>
        <w:t xml:space="preserve">by cost category and </w:t>
      </w:r>
      <w:r w:rsidR="00176200">
        <w:t>by forecast year.</w:t>
      </w:r>
    </w:p>
    <w:p w14:paraId="302DB20C" w14:textId="18A29301" w:rsidR="00E41E19" w:rsidRDefault="00436D6B" w:rsidP="00E3207E">
      <w:pPr>
        <w:pStyle w:val="ListParagraph"/>
        <w:numPr>
          <w:ilvl w:val="0"/>
          <w:numId w:val="21"/>
        </w:numPr>
        <w:spacing w:after="120"/>
        <w:contextualSpacing w:val="0"/>
        <w:jc w:val="both"/>
      </w:pPr>
      <w:r w:rsidRPr="00E41E19">
        <w:rPr>
          <w:b/>
          <w:bCs/>
        </w:rPr>
        <w:t>Funding</w:t>
      </w:r>
      <w:r w:rsidR="000F3026">
        <w:rPr>
          <w:b/>
          <w:bCs/>
        </w:rPr>
        <w:t xml:space="preserve"> by cost category</w:t>
      </w:r>
      <w:r>
        <w:t xml:space="preserve">: visual representation of the </w:t>
      </w:r>
      <w:r w:rsidR="00066D0E">
        <w:t>‘</w:t>
      </w:r>
      <w:r w:rsidR="00E41E19">
        <w:t>Funding</w:t>
      </w:r>
      <w:r w:rsidR="00E44534">
        <w:t xml:space="preserve"> by cost category</w:t>
      </w:r>
      <w:r w:rsidR="00066D0E">
        <w:t>’</w:t>
      </w:r>
      <w:r>
        <w:t xml:space="preserve"> table in ‘</w:t>
      </w:r>
      <w:proofErr w:type="spellStart"/>
      <w:r>
        <w:t>Summary_Tables</w:t>
      </w:r>
      <w:proofErr w:type="spellEnd"/>
      <w:r>
        <w:t>’ sheet.</w:t>
      </w:r>
    </w:p>
    <w:p w14:paraId="6EC9480D" w14:textId="5E796BB1" w:rsidR="00E41E19" w:rsidRPr="003562D1" w:rsidRDefault="00E41E19" w:rsidP="0083770C">
      <w:pPr>
        <w:pStyle w:val="ListParagraph"/>
        <w:numPr>
          <w:ilvl w:val="0"/>
          <w:numId w:val="21"/>
        </w:numPr>
        <w:spacing w:after="120"/>
        <w:contextualSpacing w:val="0"/>
        <w:jc w:val="both"/>
      </w:pPr>
      <w:r w:rsidRPr="00E41E19">
        <w:rPr>
          <w:b/>
          <w:bCs/>
        </w:rPr>
        <w:t>Funding</w:t>
      </w:r>
      <w:r w:rsidR="000F3026">
        <w:rPr>
          <w:b/>
          <w:bCs/>
        </w:rPr>
        <w:t xml:space="preserve"> by donor</w:t>
      </w:r>
      <w:r>
        <w:t xml:space="preserve">: visual representation of the </w:t>
      </w:r>
      <w:r w:rsidR="00066D0E">
        <w:t>‘</w:t>
      </w:r>
      <w:r>
        <w:t>Funding</w:t>
      </w:r>
      <w:r w:rsidR="00E44534">
        <w:t xml:space="preserve"> by donor</w:t>
      </w:r>
      <w:r w:rsidR="00066D0E">
        <w:t>’</w:t>
      </w:r>
      <w:r>
        <w:t xml:space="preserve"> table in ‘</w:t>
      </w:r>
      <w:proofErr w:type="spellStart"/>
      <w:r>
        <w:t>Summary_Tables</w:t>
      </w:r>
      <w:proofErr w:type="spellEnd"/>
      <w:r>
        <w:t xml:space="preserve">’ </w:t>
      </w:r>
      <w:r w:rsidRPr="003562D1">
        <w:t>sheet.</w:t>
      </w:r>
    </w:p>
    <w:p w14:paraId="030DDBED" w14:textId="3E7552E7" w:rsidR="00AB7A43" w:rsidRDefault="005E2055" w:rsidP="00E3207E">
      <w:pPr>
        <w:pStyle w:val="ListParagraph"/>
        <w:numPr>
          <w:ilvl w:val="0"/>
          <w:numId w:val="21"/>
        </w:numPr>
        <w:spacing w:after="120"/>
        <w:contextualSpacing w:val="0"/>
        <w:jc w:val="both"/>
      </w:pPr>
      <w:r w:rsidRPr="003562D1">
        <w:rPr>
          <w:b/>
          <w:bCs/>
        </w:rPr>
        <w:t>Funding Gap</w:t>
      </w:r>
      <w:r w:rsidR="00E44534" w:rsidRPr="003562D1">
        <w:rPr>
          <w:b/>
          <w:bCs/>
        </w:rPr>
        <w:t xml:space="preserve"> by cost category</w:t>
      </w:r>
      <w:r w:rsidRPr="003562D1">
        <w:t>: visual</w:t>
      </w:r>
      <w:r>
        <w:t xml:space="preserve"> representation of the </w:t>
      </w:r>
      <w:r w:rsidR="00066D0E">
        <w:t>‘</w:t>
      </w:r>
      <w:r>
        <w:t xml:space="preserve">Funding </w:t>
      </w:r>
      <w:r w:rsidR="00066D0E">
        <w:t>Gap’</w:t>
      </w:r>
      <w:r>
        <w:t xml:space="preserve"> table in</w:t>
      </w:r>
      <w:r w:rsidR="00E34579">
        <w:t xml:space="preserve"> </w:t>
      </w:r>
      <w:r>
        <w:t>‘</w:t>
      </w:r>
      <w:proofErr w:type="spellStart"/>
      <w:r>
        <w:t>Summary_Tables</w:t>
      </w:r>
      <w:proofErr w:type="spellEnd"/>
      <w:r>
        <w:t>’ sheet.</w:t>
      </w:r>
    </w:p>
    <w:p w14:paraId="2EFC6198" w14:textId="77777777" w:rsidR="00DA2948" w:rsidRDefault="00DA2948" w:rsidP="00DA2948">
      <w:pPr>
        <w:pStyle w:val="ListParagraph"/>
        <w:spacing w:after="120"/>
        <w:contextualSpacing w:val="0"/>
        <w:jc w:val="both"/>
      </w:pPr>
    </w:p>
    <w:p w14:paraId="6D695BD4" w14:textId="044C124F" w:rsidR="00C26D4A" w:rsidRDefault="005B5D1A" w:rsidP="00C26D4A">
      <w:pPr>
        <w:rPr>
          <w:rStyle w:val="IntenseReference"/>
          <w:b w:val="0"/>
          <w:bCs w:val="0"/>
        </w:rPr>
      </w:pPr>
      <w:r>
        <w:rPr>
          <w:rStyle w:val="IntenseReference"/>
          <w:b w:val="0"/>
          <w:bCs w:val="0"/>
        </w:rPr>
        <w:t>6</w:t>
      </w:r>
      <w:r w:rsidR="00AB7A43" w:rsidRPr="00282C28">
        <w:rPr>
          <w:rStyle w:val="IntenseReference"/>
          <w:b w:val="0"/>
          <w:bCs w:val="0"/>
        </w:rPr>
        <w:t>.</w:t>
      </w:r>
      <w:r w:rsidR="00AB7A43">
        <w:rPr>
          <w:rStyle w:val="IntenseReference"/>
          <w:b w:val="0"/>
          <w:bCs w:val="0"/>
        </w:rPr>
        <w:t>3</w:t>
      </w:r>
      <w:r w:rsidR="00AB7A43" w:rsidRPr="00282C28">
        <w:rPr>
          <w:rStyle w:val="IntenseReference"/>
          <w:b w:val="0"/>
          <w:bCs w:val="0"/>
        </w:rPr>
        <w:t xml:space="preserve">. </w:t>
      </w:r>
      <w:r w:rsidR="00AB7A43">
        <w:rPr>
          <w:rStyle w:val="IntenseReference"/>
          <w:b w:val="0"/>
          <w:bCs w:val="0"/>
        </w:rPr>
        <w:t>Costs by</w:t>
      </w:r>
      <w:r w:rsidR="00D73691">
        <w:rPr>
          <w:rStyle w:val="IntenseReference"/>
          <w:b w:val="0"/>
          <w:bCs w:val="0"/>
        </w:rPr>
        <w:t xml:space="preserve"> Category</w:t>
      </w:r>
    </w:p>
    <w:p w14:paraId="15DF4E37" w14:textId="5DABACDB" w:rsidR="00775178" w:rsidRPr="00D763F4" w:rsidRDefault="00857AE4" w:rsidP="00775178">
      <w:r w:rsidRPr="007C0136">
        <w:t>This tab</w:t>
      </w:r>
      <w:r w:rsidR="004750E0">
        <w:t xml:space="preserve"> displays the formulas used to calculate the </w:t>
      </w:r>
      <w:r w:rsidRPr="007C0136">
        <w:t xml:space="preserve">summary </w:t>
      </w:r>
      <w:r w:rsidR="004750E0">
        <w:t xml:space="preserve">budget. </w:t>
      </w:r>
      <w:r w:rsidRPr="007C0136">
        <w:t>No input is required in this tab. The same information is displayed in the ‘</w:t>
      </w:r>
      <w:proofErr w:type="spellStart"/>
      <w:r w:rsidRPr="007C0136">
        <w:t>Summary</w:t>
      </w:r>
      <w:r w:rsidR="00636D58">
        <w:t>_T</w:t>
      </w:r>
      <w:r w:rsidRPr="007C0136">
        <w:t>ables</w:t>
      </w:r>
      <w:proofErr w:type="spellEnd"/>
      <w:r w:rsidRPr="007C0136">
        <w:t>’ tab.</w:t>
      </w:r>
    </w:p>
    <w:p w14:paraId="7EAAE37F" w14:textId="46067215" w:rsidR="005E1430" w:rsidRPr="00FD3406" w:rsidRDefault="005E1430" w:rsidP="00FD3406">
      <w:pPr>
        <w:jc w:val="center"/>
      </w:pPr>
    </w:p>
    <w:sectPr w:rsidR="005E1430" w:rsidRPr="00FD340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91326" w14:textId="77777777" w:rsidR="00111031" w:rsidRDefault="00111031" w:rsidP="00FD3406">
      <w:pPr>
        <w:spacing w:after="0" w:line="240" w:lineRule="auto"/>
      </w:pPr>
      <w:r>
        <w:separator/>
      </w:r>
    </w:p>
  </w:endnote>
  <w:endnote w:type="continuationSeparator" w:id="0">
    <w:p w14:paraId="0868FFDA" w14:textId="77777777" w:rsidR="00111031" w:rsidRDefault="00111031" w:rsidP="00FD3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267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162154"/>
      <w:docPartObj>
        <w:docPartGallery w:val="Page Numbers (Bottom of Page)"/>
        <w:docPartUnique/>
      </w:docPartObj>
    </w:sdtPr>
    <w:sdtEndPr>
      <w:rPr>
        <w:noProof/>
      </w:rPr>
    </w:sdtEndPr>
    <w:sdtContent>
      <w:p w14:paraId="37A42DD9" w14:textId="2FA1C88E" w:rsidR="001F0917" w:rsidRDefault="001F09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EABA50" w14:textId="77777777" w:rsidR="001F0917" w:rsidRDefault="001F0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EDCE6" w14:textId="77777777" w:rsidR="00111031" w:rsidRDefault="00111031" w:rsidP="00FD3406">
      <w:pPr>
        <w:spacing w:after="0" w:line="240" w:lineRule="auto"/>
      </w:pPr>
      <w:r>
        <w:separator/>
      </w:r>
    </w:p>
  </w:footnote>
  <w:footnote w:type="continuationSeparator" w:id="0">
    <w:p w14:paraId="4FF77691" w14:textId="77777777" w:rsidR="00111031" w:rsidRDefault="00111031" w:rsidP="00FD34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F16"/>
    <w:multiLevelType w:val="hybridMultilevel"/>
    <w:tmpl w:val="7B78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A0E4B"/>
    <w:multiLevelType w:val="hybridMultilevel"/>
    <w:tmpl w:val="E6167850"/>
    <w:lvl w:ilvl="0" w:tplc="9C087D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3A9D"/>
    <w:multiLevelType w:val="hybridMultilevel"/>
    <w:tmpl w:val="292C0858"/>
    <w:lvl w:ilvl="0" w:tplc="9C087D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84B31"/>
    <w:multiLevelType w:val="hybridMultilevel"/>
    <w:tmpl w:val="AC68C7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B3CBB"/>
    <w:multiLevelType w:val="hybridMultilevel"/>
    <w:tmpl w:val="0A2E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13ACF"/>
    <w:multiLevelType w:val="hybridMultilevel"/>
    <w:tmpl w:val="9DDC9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7679DB"/>
    <w:multiLevelType w:val="hybridMultilevel"/>
    <w:tmpl w:val="7BE8E9FC"/>
    <w:lvl w:ilvl="0" w:tplc="3FFAC3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06E95"/>
    <w:multiLevelType w:val="hybridMultilevel"/>
    <w:tmpl w:val="4888D9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5666C8"/>
    <w:multiLevelType w:val="hybridMultilevel"/>
    <w:tmpl w:val="71984774"/>
    <w:lvl w:ilvl="0" w:tplc="9C087D5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F8249C"/>
    <w:multiLevelType w:val="hybridMultilevel"/>
    <w:tmpl w:val="4DA889FC"/>
    <w:lvl w:ilvl="0" w:tplc="9C087D5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C522B"/>
    <w:multiLevelType w:val="hybridMultilevel"/>
    <w:tmpl w:val="F79EEC0E"/>
    <w:lvl w:ilvl="0" w:tplc="04090011">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070D00"/>
    <w:multiLevelType w:val="hybridMultilevel"/>
    <w:tmpl w:val="4620A9F0"/>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3044C"/>
    <w:multiLevelType w:val="hybridMultilevel"/>
    <w:tmpl w:val="F30CB846"/>
    <w:lvl w:ilvl="0" w:tplc="07A2231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0B07"/>
    <w:multiLevelType w:val="hybridMultilevel"/>
    <w:tmpl w:val="9086F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7701C7"/>
    <w:multiLevelType w:val="hybridMultilevel"/>
    <w:tmpl w:val="D48205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88F030C"/>
    <w:multiLevelType w:val="hybridMultilevel"/>
    <w:tmpl w:val="04CA18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BB694D"/>
    <w:multiLevelType w:val="hybridMultilevel"/>
    <w:tmpl w:val="A7FC2044"/>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B2136"/>
    <w:multiLevelType w:val="hybridMultilevel"/>
    <w:tmpl w:val="AC2A5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C389F"/>
    <w:multiLevelType w:val="hybridMultilevel"/>
    <w:tmpl w:val="FC12D0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C65D67"/>
    <w:multiLevelType w:val="hybridMultilevel"/>
    <w:tmpl w:val="E1C29042"/>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0" w15:restartNumberingAfterBreak="0">
    <w:nsid w:val="4DDF21A5"/>
    <w:multiLevelType w:val="hybridMultilevel"/>
    <w:tmpl w:val="CC268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B12CFF"/>
    <w:multiLevelType w:val="hybridMultilevel"/>
    <w:tmpl w:val="BFA811F6"/>
    <w:lvl w:ilvl="0" w:tplc="59FCB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1C03BE"/>
    <w:multiLevelType w:val="hybridMultilevel"/>
    <w:tmpl w:val="9E1C281C"/>
    <w:lvl w:ilvl="0" w:tplc="1E9CA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87BEE"/>
    <w:multiLevelType w:val="hybridMultilevel"/>
    <w:tmpl w:val="5D62D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1D4145"/>
    <w:multiLevelType w:val="hybridMultilevel"/>
    <w:tmpl w:val="85E40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61BE6"/>
    <w:multiLevelType w:val="hybridMultilevel"/>
    <w:tmpl w:val="F202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C50B6E"/>
    <w:multiLevelType w:val="hybridMultilevel"/>
    <w:tmpl w:val="71984774"/>
    <w:lvl w:ilvl="0" w:tplc="9C087D5A">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0589A"/>
    <w:multiLevelType w:val="hybridMultilevel"/>
    <w:tmpl w:val="CE5AC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E6841"/>
    <w:multiLevelType w:val="hybridMultilevel"/>
    <w:tmpl w:val="CBAC0AC8"/>
    <w:lvl w:ilvl="0" w:tplc="59FCB0C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F22819"/>
    <w:multiLevelType w:val="hybridMultilevel"/>
    <w:tmpl w:val="E1344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17B51"/>
    <w:multiLevelType w:val="hybridMultilevel"/>
    <w:tmpl w:val="6CEC0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B0096"/>
    <w:multiLevelType w:val="hybridMultilevel"/>
    <w:tmpl w:val="95545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747540"/>
    <w:multiLevelType w:val="hybridMultilevel"/>
    <w:tmpl w:val="ADBEE8B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8"/>
  </w:num>
  <w:num w:numId="3">
    <w:abstractNumId w:val="25"/>
  </w:num>
  <w:num w:numId="4">
    <w:abstractNumId w:val="10"/>
  </w:num>
  <w:num w:numId="5">
    <w:abstractNumId w:val="15"/>
  </w:num>
  <w:num w:numId="6">
    <w:abstractNumId w:val="23"/>
  </w:num>
  <w:num w:numId="7">
    <w:abstractNumId w:val="30"/>
  </w:num>
  <w:num w:numId="8">
    <w:abstractNumId w:val="12"/>
  </w:num>
  <w:num w:numId="9">
    <w:abstractNumId w:val="9"/>
  </w:num>
  <w:num w:numId="10">
    <w:abstractNumId w:val="19"/>
  </w:num>
  <w:num w:numId="11">
    <w:abstractNumId w:val="31"/>
  </w:num>
  <w:num w:numId="12">
    <w:abstractNumId w:val="27"/>
  </w:num>
  <w:num w:numId="13">
    <w:abstractNumId w:val="32"/>
  </w:num>
  <w:num w:numId="14">
    <w:abstractNumId w:val="1"/>
  </w:num>
  <w:num w:numId="15">
    <w:abstractNumId w:val="2"/>
  </w:num>
  <w:num w:numId="16">
    <w:abstractNumId w:val="24"/>
  </w:num>
  <w:num w:numId="17">
    <w:abstractNumId w:val="0"/>
  </w:num>
  <w:num w:numId="18">
    <w:abstractNumId w:val="29"/>
  </w:num>
  <w:num w:numId="19">
    <w:abstractNumId w:val="26"/>
  </w:num>
  <w:num w:numId="20">
    <w:abstractNumId w:val="22"/>
  </w:num>
  <w:num w:numId="21">
    <w:abstractNumId w:val="8"/>
  </w:num>
  <w:num w:numId="22">
    <w:abstractNumId w:val="7"/>
  </w:num>
  <w:num w:numId="23">
    <w:abstractNumId w:val="3"/>
  </w:num>
  <w:num w:numId="24">
    <w:abstractNumId w:val="11"/>
  </w:num>
  <w:num w:numId="25">
    <w:abstractNumId w:val="17"/>
  </w:num>
  <w:num w:numId="26">
    <w:abstractNumId w:val="4"/>
  </w:num>
  <w:num w:numId="27">
    <w:abstractNumId w:val="13"/>
  </w:num>
  <w:num w:numId="28">
    <w:abstractNumId w:val="21"/>
  </w:num>
  <w:num w:numId="29">
    <w:abstractNumId w:val="28"/>
  </w:num>
  <w:num w:numId="30">
    <w:abstractNumId w:val="16"/>
  </w:num>
  <w:num w:numId="31">
    <w:abstractNumId w:val="5"/>
  </w:num>
  <w:num w:numId="32">
    <w:abstractNumId w:val="20"/>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DA0NzAwtzQ0MrZU0lEKTi0uzszPAykwqQUA2FnF5ywAAAA="/>
  </w:docVars>
  <w:rsids>
    <w:rsidRoot w:val="00FD3406"/>
    <w:rsid w:val="00012304"/>
    <w:rsid w:val="000211F1"/>
    <w:rsid w:val="00041F9E"/>
    <w:rsid w:val="00063A1E"/>
    <w:rsid w:val="00066D0E"/>
    <w:rsid w:val="000841F2"/>
    <w:rsid w:val="000A0E0A"/>
    <w:rsid w:val="000B6D66"/>
    <w:rsid w:val="000D5CF1"/>
    <w:rsid w:val="000E59DD"/>
    <w:rsid w:val="000F3026"/>
    <w:rsid w:val="0010135C"/>
    <w:rsid w:val="001021CF"/>
    <w:rsid w:val="0010714A"/>
    <w:rsid w:val="001105EB"/>
    <w:rsid w:val="00111031"/>
    <w:rsid w:val="001139E2"/>
    <w:rsid w:val="001327B3"/>
    <w:rsid w:val="00145F43"/>
    <w:rsid w:val="00166BDD"/>
    <w:rsid w:val="001678D0"/>
    <w:rsid w:val="00175EA7"/>
    <w:rsid w:val="00176200"/>
    <w:rsid w:val="001D124B"/>
    <w:rsid w:val="001D7DA9"/>
    <w:rsid w:val="001E4CF3"/>
    <w:rsid w:val="001E585E"/>
    <w:rsid w:val="001E5E1B"/>
    <w:rsid w:val="001F0917"/>
    <w:rsid w:val="001F1DA8"/>
    <w:rsid w:val="001F642C"/>
    <w:rsid w:val="00212541"/>
    <w:rsid w:val="00223D24"/>
    <w:rsid w:val="00246950"/>
    <w:rsid w:val="00267A09"/>
    <w:rsid w:val="00270CC8"/>
    <w:rsid w:val="00274C30"/>
    <w:rsid w:val="00277A26"/>
    <w:rsid w:val="00282C28"/>
    <w:rsid w:val="00284846"/>
    <w:rsid w:val="002A0711"/>
    <w:rsid w:val="002A661A"/>
    <w:rsid w:val="002A7A7F"/>
    <w:rsid w:val="002B1CF9"/>
    <w:rsid w:val="002C0884"/>
    <w:rsid w:val="002D0262"/>
    <w:rsid w:val="002F29A6"/>
    <w:rsid w:val="002F31FF"/>
    <w:rsid w:val="0032086E"/>
    <w:rsid w:val="003230C4"/>
    <w:rsid w:val="00330675"/>
    <w:rsid w:val="003359E8"/>
    <w:rsid w:val="003562D1"/>
    <w:rsid w:val="00371706"/>
    <w:rsid w:val="00372809"/>
    <w:rsid w:val="003843D8"/>
    <w:rsid w:val="003C13EF"/>
    <w:rsid w:val="003C5CDD"/>
    <w:rsid w:val="003E4952"/>
    <w:rsid w:val="004201A1"/>
    <w:rsid w:val="00430C37"/>
    <w:rsid w:val="00433674"/>
    <w:rsid w:val="00434FA4"/>
    <w:rsid w:val="00436D6B"/>
    <w:rsid w:val="00443764"/>
    <w:rsid w:val="00460AFC"/>
    <w:rsid w:val="00474740"/>
    <w:rsid w:val="004750E0"/>
    <w:rsid w:val="0047711C"/>
    <w:rsid w:val="004B16B9"/>
    <w:rsid w:val="004B3462"/>
    <w:rsid w:val="004B54BE"/>
    <w:rsid w:val="004B5965"/>
    <w:rsid w:val="004B6F1B"/>
    <w:rsid w:val="004B715A"/>
    <w:rsid w:val="004F53F1"/>
    <w:rsid w:val="004F7387"/>
    <w:rsid w:val="00501BF1"/>
    <w:rsid w:val="00503415"/>
    <w:rsid w:val="00507006"/>
    <w:rsid w:val="005122BF"/>
    <w:rsid w:val="00526656"/>
    <w:rsid w:val="00541A5C"/>
    <w:rsid w:val="005678C9"/>
    <w:rsid w:val="00582289"/>
    <w:rsid w:val="0058353B"/>
    <w:rsid w:val="005A5B32"/>
    <w:rsid w:val="005B5501"/>
    <w:rsid w:val="005B5D1A"/>
    <w:rsid w:val="005C6235"/>
    <w:rsid w:val="005D4A58"/>
    <w:rsid w:val="005D74A1"/>
    <w:rsid w:val="005E1430"/>
    <w:rsid w:val="005E2055"/>
    <w:rsid w:val="00606467"/>
    <w:rsid w:val="006265E0"/>
    <w:rsid w:val="006273A7"/>
    <w:rsid w:val="006320C1"/>
    <w:rsid w:val="00636D58"/>
    <w:rsid w:val="00644858"/>
    <w:rsid w:val="006671AE"/>
    <w:rsid w:val="0068399C"/>
    <w:rsid w:val="006A2AAF"/>
    <w:rsid w:val="006D403C"/>
    <w:rsid w:val="006D7C73"/>
    <w:rsid w:val="006E0E42"/>
    <w:rsid w:val="006E64CE"/>
    <w:rsid w:val="006F206F"/>
    <w:rsid w:val="00707365"/>
    <w:rsid w:val="00717411"/>
    <w:rsid w:val="00724E68"/>
    <w:rsid w:val="007535D9"/>
    <w:rsid w:val="00763C4F"/>
    <w:rsid w:val="00764551"/>
    <w:rsid w:val="007719CC"/>
    <w:rsid w:val="00772159"/>
    <w:rsid w:val="00775178"/>
    <w:rsid w:val="00790D9B"/>
    <w:rsid w:val="00794DF8"/>
    <w:rsid w:val="007B302E"/>
    <w:rsid w:val="007B5A97"/>
    <w:rsid w:val="007C0136"/>
    <w:rsid w:val="007E01AA"/>
    <w:rsid w:val="00813E62"/>
    <w:rsid w:val="0083770C"/>
    <w:rsid w:val="00847311"/>
    <w:rsid w:val="00857AE4"/>
    <w:rsid w:val="00860F59"/>
    <w:rsid w:val="00861BE3"/>
    <w:rsid w:val="00880506"/>
    <w:rsid w:val="008818A5"/>
    <w:rsid w:val="008837CA"/>
    <w:rsid w:val="008B570F"/>
    <w:rsid w:val="008C1029"/>
    <w:rsid w:val="008C2642"/>
    <w:rsid w:val="008D672D"/>
    <w:rsid w:val="008E3CDC"/>
    <w:rsid w:val="008E67CF"/>
    <w:rsid w:val="008E6F79"/>
    <w:rsid w:val="008F0697"/>
    <w:rsid w:val="008F43D0"/>
    <w:rsid w:val="008F5FDA"/>
    <w:rsid w:val="0090795E"/>
    <w:rsid w:val="00912E88"/>
    <w:rsid w:val="0091632F"/>
    <w:rsid w:val="0093301C"/>
    <w:rsid w:val="00933068"/>
    <w:rsid w:val="00957737"/>
    <w:rsid w:val="00965714"/>
    <w:rsid w:val="00967A03"/>
    <w:rsid w:val="009740EA"/>
    <w:rsid w:val="009C6D05"/>
    <w:rsid w:val="009C7BB9"/>
    <w:rsid w:val="009E2F20"/>
    <w:rsid w:val="00A01E7E"/>
    <w:rsid w:val="00A122B5"/>
    <w:rsid w:val="00A14B93"/>
    <w:rsid w:val="00A15935"/>
    <w:rsid w:val="00A178EE"/>
    <w:rsid w:val="00A33506"/>
    <w:rsid w:val="00A46D9C"/>
    <w:rsid w:val="00A51C8B"/>
    <w:rsid w:val="00A600C5"/>
    <w:rsid w:val="00A661B3"/>
    <w:rsid w:val="00A66843"/>
    <w:rsid w:val="00A77E43"/>
    <w:rsid w:val="00A81D12"/>
    <w:rsid w:val="00A851DE"/>
    <w:rsid w:val="00A92FEC"/>
    <w:rsid w:val="00A93761"/>
    <w:rsid w:val="00A95447"/>
    <w:rsid w:val="00AA568A"/>
    <w:rsid w:val="00AB0B6B"/>
    <w:rsid w:val="00AB5AF2"/>
    <w:rsid w:val="00AB7A43"/>
    <w:rsid w:val="00AC5E76"/>
    <w:rsid w:val="00AD63B2"/>
    <w:rsid w:val="00AF7BEC"/>
    <w:rsid w:val="00B1058E"/>
    <w:rsid w:val="00B13547"/>
    <w:rsid w:val="00B1419B"/>
    <w:rsid w:val="00B34F19"/>
    <w:rsid w:val="00B45DB7"/>
    <w:rsid w:val="00B54C2D"/>
    <w:rsid w:val="00B57B99"/>
    <w:rsid w:val="00B709C0"/>
    <w:rsid w:val="00B931ED"/>
    <w:rsid w:val="00BC2D72"/>
    <w:rsid w:val="00BC4ACB"/>
    <w:rsid w:val="00BC576F"/>
    <w:rsid w:val="00BC5E06"/>
    <w:rsid w:val="00BD5CA7"/>
    <w:rsid w:val="00C02ACF"/>
    <w:rsid w:val="00C02DAA"/>
    <w:rsid w:val="00C0469F"/>
    <w:rsid w:val="00C26D4A"/>
    <w:rsid w:val="00C310F1"/>
    <w:rsid w:val="00C518A3"/>
    <w:rsid w:val="00C609A0"/>
    <w:rsid w:val="00C70A05"/>
    <w:rsid w:val="00C818B7"/>
    <w:rsid w:val="00C84C11"/>
    <w:rsid w:val="00CA5948"/>
    <w:rsid w:val="00CC0BBC"/>
    <w:rsid w:val="00CC6DEE"/>
    <w:rsid w:val="00CC7F17"/>
    <w:rsid w:val="00CD136B"/>
    <w:rsid w:val="00CD192B"/>
    <w:rsid w:val="00CD3ED7"/>
    <w:rsid w:val="00CD5CD0"/>
    <w:rsid w:val="00CE41AA"/>
    <w:rsid w:val="00CE5528"/>
    <w:rsid w:val="00CE6A72"/>
    <w:rsid w:val="00CF086C"/>
    <w:rsid w:val="00CF5A39"/>
    <w:rsid w:val="00D27151"/>
    <w:rsid w:val="00D37925"/>
    <w:rsid w:val="00D4371D"/>
    <w:rsid w:val="00D44500"/>
    <w:rsid w:val="00D52FD4"/>
    <w:rsid w:val="00D56E0D"/>
    <w:rsid w:val="00D73691"/>
    <w:rsid w:val="00D763F4"/>
    <w:rsid w:val="00D86E9F"/>
    <w:rsid w:val="00DA2948"/>
    <w:rsid w:val="00DA5FFC"/>
    <w:rsid w:val="00DD4F01"/>
    <w:rsid w:val="00DD63CD"/>
    <w:rsid w:val="00DE24C0"/>
    <w:rsid w:val="00DE367A"/>
    <w:rsid w:val="00DF1E39"/>
    <w:rsid w:val="00DF2772"/>
    <w:rsid w:val="00E01697"/>
    <w:rsid w:val="00E07ABA"/>
    <w:rsid w:val="00E3207E"/>
    <w:rsid w:val="00E34579"/>
    <w:rsid w:val="00E371E4"/>
    <w:rsid w:val="00E41E19"/>
    <w:rsid w:val="00E44534"/>
    <w:rsid w:val="00E54A89"/>
    <w:rsid w:val="00E61C7B"/>
    <w:rsid w:val="00E83FEF"/>
    <w:rsid w:val="00E84AFA"/>
    <w:rsid w:val="00E909BB"/>
    <w:rsid w:val="00E9551A"/>
    <w:rsid w:val="00EB2F5A"/>
    <w:rsid w:val="00EB4DB3"/>
    <w:rsid w:val="00EB61E5"/>
    <w:rsid w:val="00EC3FC3"/>
    <w:rsid w:val="00ED13A8"/>
    <w:rsid w:val="00ED3446"/>
    <w:rsid w:val="00EF19EE"/>
    <w:rsid w:val="00F043BD"/>
    <w:rsid w:val="00F20BFC"/>
    <w:rsid w:val="00F33919"/>
    <w:rsid w:val="00F4116E"/>
    <w:rsid w:val="00F45970"/>
    <w:rsid w:val="00F533FE"/>
    <w:rsid w:val="00F70BB7"/>
    <w:rsid w:val="00F71D1B"/>
    <w:rsid w:val="00F747B3"/>
    <w:rsid w:val="00FA1113"/>
    <w:rsid w:val="00FC1482"/>
    <w:rsid w:val="00FD2063"/>
    <w:rsid w:val="00FD3406"/>
    <w:rsid w:val="00FE45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92A8"/>
  <w15:chartTrackingRefBased/>
  <w15:docId w15:val="{27F563A5-FAF9-4A8E-9902-2353BD46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19B"/>
  </w:style>
  <w:style w:type="paragraph" w:styleId="Heading1">
    <w:name w:val="heading 1"/>
    <w:basedOn w:val="Normal"/>
    <w:next w:val="Normal"/>
    <w:link w:val="Heading1Char"/>
    <w:uiPriority w:val="9"/>
    <w:qFormat/>
    <w:rsid w:val="005E14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4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E14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D3406"/>
    <w:rPr>
      <w:smallCaps/>
      <w:color w:val="5A5A5A" w:themeColor="text1" w:themeTint="A5"/>
    </w:rPr>
  </w:style>
  <w:style w:type="paragraph" w:styleId="Title">
    <w:name w:val="Title"/>
    <w:basedOn w:val="Normal"/>
    <w:next w:val="Normal"/>
    <w:link w:val="TitleChar"/>
    <w:uiPriority w:val="10"/>
    <w:qFormat/>
    <w:rsid w:val="00FD34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40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D3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3406"/>
  </w:style>
  <w:style w:type="paragraph" w:styleId="Footer">
    <w:name w:val="footer"/>
    <w:basedOn w:val="Normal"/>
    <w:link w:val="FooterChar"/>
    <w:uiPriority w:val="99"/>
    <w:unhideWhenUsed/>
    <w:rsid w:val="00FD3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3406"/>
  </w:style>
  <w:style w:type="character" w:customStyle="1" w:styleId="Heading2Char">
    <w:name w:val="Heading 2 Char"/>
    <w:basedOn w:val="DefaultParagraphFont"/>
    <w:link w:val="Heading2"/>
    <w:uiPriority w:val="9"/>
    <w:rsid w:val="005E143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E1430"/>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5E143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1430"/>
    <w:rPr>
      <w:rFonts w:eastAsiaTheme="minorEastAsia"/>
      <w:color w:val="5A5A5A" w:themeColor="text1" w:themeTint="A5"/>
      <w:spacing w:val="15"/>
    </w:rPr>
  </w:style>
  <w:style w:type="paragraph" w:styleId="ListParagraph">
    <w:name w:val="List Paragraph"/>
    <w:basedOn w:val="Normal"/>
    <w:uiPriority w:val="34"/>
    <w:qFormat/>
    <w:rsid w:val="005E1430"/>
    <w:pPr>
      <w:ind w:left="720"/>
      <w:contextualSpacing/>
    </w:pPr>
  </w:style>
  <w:style w:type="character" w:styleId="SubtleEmphasis">
    <w:name w:val="Subtle Emphasis"/>
    <w:basedOn w:val="DefaultParagraphFont"/>
    <w:uiPriority w:val="19"/>
    <w:qFormat/>
    <w:rsid w:val="005E1430"/>
    <w:rPr>
      <w:i/>
      <w:iCs/>
      <w:color w:val="404040" w:themeColor="text1" w:themeTint="BF"/>
    </w:rPr>
  </w:style>
  <w:style w:type="character" w:styleId="Emphasis">
    <w:name w:val="Emphasis"/>
    <w:basedOn w:val="DefaultParagraphFont"/>
    <w:uiPriority w:val="20"/>
    <w:qFormat/>
    <w:rsid w:val="005E1430"/>
    <w:rPr>
      <w:i/>
      <w:iCs/>
    </w:rPr>
  </w:style>
  <w:style w:type="character" w:customStyle="1" w:styleId="Heading3Char">
    <w:name w:val="Heading 3 Char"/>
    <w:basedOn w:val="DefaultParagraphFont"/>
    <w:link w:val="Heading3"/>
    <w:uiPriority w:val="9"/>
    <w:rsid w:val="005E1430"/>
    <w:rPr>
      <w:rFonts w:asciiTheme="majorHAnsi" w:eastAsiaTheme="majorEastAsia" w:hAnsiTheme="majorHAnsi" w:cstheme="majorBidi"/>
      <w:color w:val="1F3763" w:themeColor="accent1" w:themeShade="7F"/>
      <w:sz w:val="24"/>
      <w:szCs w:val="24"/>
    </w:rPr>
  </w:style>
  <w:style w:type="character" w:styleId="IntenseEmphasis">
    <w:name w:val="Intense Emphasis"/>
    <w:basedOn w:val="DefaultParagraphFont"/>
    <w:uiPriority w:val="21"/>
    <w:qFormat/>
    <w:rsid w:val="005E1430"/>
    <w:rPr>
      <w:i/>
      <w:iCs/>
      <w:color w:val="4472C4" w:themeColor="accent1"/>
    </w:rPr>
  </w:style>
  <w:style w:type="character" w:styleId="IntenseReference">
    <w:name w:val="Intense Reference"/>
    <w:basedOn w:val="DefaultParagraphFont"/>
    <w:uiPriority w:val="32"/>
    <w:qFormat/>
    <w:rsid w:val="001E4CF3"/>
    <w:rPr>
      <w:b/>
      <w:bCs/>
      <w:smallCaps/>
      <w:color w:val="4472C4" w:themeColor="accent1"/>
      <w:spacing w:val="5"/>
    </w:rPr>
  </w:style>
  <w:style w:type="character" w:styleId="CommentReference">
    <w:name w:val="annotation reference"/>
    <w:basedOn w:val="DefaultParagraphFont"/>
    <w:uiPriority w:val="99"/>
    <w:semiHidden/>
    <w:unhideWhenUsed/>
    <w:rsid w:val="00FD2063"/>
    <w:rPr>
      <w:sz w:val="16"/>
      <w:szCs w:val="16"/>
    </w:rPr>
  </w:style>
  <w:style w:type="paragraph" w:styleId="CommentText">
    <w:name w:val="annotation text"/>
    <w:basedOn w:val="Normal"/>
    <w:link w:val="CommentTextChar"/>
    <w:uiPriority w:val="99"/>
    <w:unhideWhenUsed/>
    <w:rsid w:val="00FD2063"/>
    <w:pPr>
      <w:spacing w:line="240" w:lineRule="auto"/>
    </w:pPr>
    <w:rPr>
      <w:sz w:val="20"/>
      <w:szCs w:val="20"/>
    </w:rPr>
  </w:style>
  <w:style w:type="character" w:customStyle="1" w:styleId="CommentTextChar">
    <w:name w:val="Comment Text Char"/>
    <w:basedOn w:val="DefaultParagraphFont"/>
    <w:link w:val="CommentText"/>
    <w:uiPriority w:val="99"/>
    <w:rsid w:val="00FD2063"/>
    <w:rPr>
      <w:sz w:val="20"/>
      <w:szCs w:val="20"/>
    </w:rPr>
  </w:style>
  <w:style w:type="paragraph" w:styleId="CommentSubject">
    <w:name w:val="annotation subject"/>
    <w:basedOn w:val="CommentText"/>
    <w:next w:val="CommentText"/>
    <w:link w:val="CommentSubjectChar"/>
    <w:uiPriority w:val="99"/>
    <w:semiHidden/>
    <w:unhideWhenUsed/>
    <w:rsid w:val="00FD2063"/>
    <w:rPr>
      <w:b/>
      <w:bCs/>
    </w:rPr>
  </w:style>
  <w:style w:type="character" w:customStyle="1" w:styleId="CommentSubjectChar">
    <w:name w:val="Comment Subject Char"/>
    <w:basedOn w:val="CommentTextChar"/>
    <w:link w:val="CommentSubject"/>
    <w:uiPriority w:val="99"/>
    <w:semiHidden/>
    <w:rsid w:val="00FD2063"/>
    <w:rPr>
      <w:b/>
      <w:bCs/>
      <w:sz w:val="20"/>
      <w:szCs w:val="20"/>
    </w:rPr>
  </w:style>
  <w:style w:type="paragraph" w:customStyle="1" w:styleId="pf0">
    <w:name w:val="pf0"/>
    <w:basedOn w:val="Normal"/>
    <w:rsid w:val="0093301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93301C"/>
    <w:rPr>
      <w:rFonts w:ascii="Segoe UI" w:hAnsi="Segoe UI" w:cs="Segoe UI" w:hint="default"/>
      <w:sz w:val="18"/>
      <w:szCs w:val="18"/>
    </w:rPr>
  </w:style>
  <w:style w:type="table" w:styleId="TableGrid">
    <w:name w:val="Table Grid"/>
    <w:basedOn w:val="TableNormal"/>
    <w:uiPriority w:val="39"/>
    <w:rsid w:val="00CE6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5D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404281">
      <w:bodyDiv w:val="1"/>
      <w:marLeft w:val="0"/>
      <w:marRight w:val="0"/>
      <w:marTop w:val="0"/>
      <w:marBottom w:val="0"/>
      <w:divBdr>
        <w:top w:val="none" w:sz="0" w:space="0" w:color="auto"/>
        <w:left w:val="none" w:sz="0" w:space="0" w:color="auto"/>
        <w:bottom w:val="none" w:sz="0" w:space="0" w:color="auto"/>
        <w:right w:val="none" w:sz="0" w:space="0" w:color="auto"/>
      </w:divBdr>
    </w:div>
    <w:div w:id="859510525">
      <w:bodyDiv w:val="1"/>
      <w:marLeft w:val="0"/>
      <w:marRight w:val="0"/>
      <w:marTop w:val="0"/>
      <w:marBottom w:val="0"/>
      <w:divBdr>
        <w:top w:val="none" w:sz="0" w:space="0" w:color="auto"/>
        <w:left w:val="none" w:sz="0" w:space="0" w:color="auto"/>
        <w:bottom w:val="none" w:sz="0" w:space="0" w:color="auto"/>
        <w:right w:val="none" w:sz="0" w:space="0" w:color="auto"/>
      </w:divBdr>
    </w:div>
    <w:div w:id="1250967275">
      <w:bodyDiv w:val="1"/>
      <w:marLeft w:val="0"/>
      <w:marRight w:val="0"/>
      <w:marTop w:val="0"/>
      <w:marBottom w:val="0"/>
      <w:divBdr>
        <w:top w:val="none" w:sz="0" w:space="0" w:color="auto"/>
        <w:left w:val="none" w:sz="0" w:space="0" w:color="auto"/>
        <w:bottom w:val="none" w:sz="0" w:space="0" w:color="auto"/>
        <w:right w:val="none" w:sz="0" w:space="0" w:color="auto"/>
      </w:divBdr>
    </w:div>
    <w:div w:id="1474256561">
      <w:bodyDiv w:val="1"/>
      <w:marLeft w:val="0"/>
      <w:marRight w:val="0"/>
      <w:marTop w:val="0"/>
      <w:marBottom w:val="0"/>
      <w:divBdr>
        <w:top w:val="none" w:sz="0" w:space="0" w:color="auto"/>
        <w:left w:val="none" w:sz="0" w:space="0" w:color="auto"/>
        <w:bottom w:val="none" w:sz="0" w:space="0" w:color="auto"/>
        <w:right w:val="none" w:sz="0" w:space="0" w:color="auto"/>
      </w:divBdr>
    </w:div>
    <w:div w:id="1544252017">
      <w:bodyDiv w:val="1"/>
      <w:marLeft w:val="0"/>
      <w:marRight w:val="0"/>
      <w:marTop w:val="0"/>
      <w:marBottom w:val="0"/>
      <w:divBdr>
        <w:top w:val="none" w:sz="0" w:space="0" w:color="auto"/>
        <w:left w:val="none" w:sz="0" w:space="0" w:color="auto"/>
        <w:bottom w:val="none" w:sz="0" w:space="0" w:color="auto"/>
        <w:right w:val="none" w:sz="0" w:space="0" w:color="auto"/>
      </w:divBdr>
    </w:div>
    <w:div w:id="209119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bbosa@clintonhealthacc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693A8-FA31-477E-8134-9C1184C5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1984</Words>
  <Characters>11311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Bbosa</dc:creator>
  <cp:keywords/>
  <dc:description/>
  <cp:lastModifiedBy>Frederic Seghers</cp:lastModifiedBy>
  <cp:revision>3</cp:revision>
  <dcterms:created xsi:type="dcterms:W3CDTF">2021-09-14T06:26:00Z</dcterms:created>
  <dcterms:modified xsi:type="dcterms:W3CDTF">2021-09-27T09:40:00Z</dcterms:modified>
</cp:coreProperties>
</file>